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6C0F7" w14:textId="77777777" w:rsidR="009B6E97" w:rsidRDefault="009B6E97" w:rsidP="008E7FF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D1D8190" w14:textId="6E67CB6F" w:rsidR="008E7FF5" w:rsidRDefault="009B6E97" w:rsidP="008E7FF5">
      <w:pPr>
        <w:pStyle w:val="a3"/>
        <w:spacing w:line="360" w:lineRule="auto"/>
        <w:ind w:left="78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EF4565D" wp14:editId="67573952">
            <wp:extent cx="5699760" cy="856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324" cy="857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1CA5" w14:textId="77777777" w:rsidR="009B6E97" w:rsidRDefault="009B6E97" w:rsidP="008E7FF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2D9B4C" w14:textId="77777777" w:rsidR="009B6E97" w:rsidRDefault="009B6E97" w:rsidP="008E7FF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4FF97F8" w14:textId="1305CA46" w:rsidR="008E7FF5" w:rsidRPr="008E7FF5" w:rsidRDefault="008E7FF5" w:rsidP="008E7FF5">
      <w:pPr>
        <w:rPr>
          <w:rFonts w:ascii="Times New Roman" w:eastAsia="Times New Roman" w:hAnsi="Times New Roman" w:cs="Times New Roman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</w:p>
    <w:p w14:paraId="0C75F44A" w14:textId="77777777" w:rsidR="008E7FF5" w:rsidRPr="008E7FF5" w:rsidRDefault="008E7FF5" w:rsidP="008E7FF5">
      <w:pPr>
        <w:rPr>
          <w:rFonts w:ascii="Times New Roman" w:eastAsia="Times New Roman" w:hAnsi="Times New Roman" w:cs="Times New Roman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«Математика»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ФААОП УО (вариант 1)), утверждена приказом Министерства просвещения России от 24.11.2022г № 1026 (</w:t>
      </w:r>
      <w:hyperlink r:id="rId9" w:tgtFrame="_blank" w:history="1">
        <w:r w:rsidRPr="008E7FF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https://clck.ru/33NMkR</w:t>
        </w:r>
      </w:hyperlink>
      <w:r w:rsidRPr="008E7FF5">
        <w:rPr>
          <w:rFonts w:ascii="Times New Roman" w:eastAsia="Times New Roman" w:hAnsi="Times New Roman" w:cs="Times New Roman"/>
          <w:sz w:val="28"/>
          <w:szCs w:val="28"/>
        </w:rPr>
        <w:t>) и адресована обучающимся с легкой умственной отсталостью (интеллектуальными нарушениями) с учетом реализации особых образовательных потребностей.</w:t>
      </w:r>
    </w:p>
    <w:p w14:paraId="242983A4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Учебный предмет «Математика» относится к предметной области «Математика» и является обязательной частью учебного плана. В соответствии с учебным планом рабочая программа по учебному предмету «Математика» в 1 (дополнительном) классе рассчитана на 33 учебные недели и составляет 99 часов в год (3 часа в неделю).</w:t>
      </w:r>
    </w:p>
    <w:p w14:paraId="67ABEC5D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«Математика».</w:t>
      </w:r>
    </w:p>
    <w:p w14:paraId="4997980E" w14:textId="77777777" w:rsidR="008E7FF5" w:rsidRPr="008E7FF5" w:rsidRDefault="008E7FF5" w:rsidP="008E7FF5">
      <w:pPr>
        <w:rPr>
          <w:rFonts w:ascii="Times New Roman" w:eastAsia="Times New Roman" w:hAnsi="Times New Roman" w:cs="Times New Roman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sz w:val="28"/>
          <w:szCs w:val="28"/>
        </w:rPr>
        <w:t xml:space="preserve">Цель обучения – </w:t>
      </w:r>
      <w:r w:rsidRPr="008E7FF5">
        <w:rPr>
          <w:rFonts w:ascii="Times New Roman" w:hAnsi="Times New Roman" w:cs="Times New Roman"/>
          <w:sz w:val="28"/>
          <w:szCs w:val="28"/>
        </w:rPr>
        <w:t xml:space="preserve">повысить уровень психологической и функциональной готовности обучающихся с </w:t>
      </w: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умственной отсталостью (интеллектуальными нарушениями) </w:t>
      </w:r>
      <w:r w:rsidRPr="008E7FF5">
        <w:rPr>
          <w:rFonts w:ascii="Times New Roman" w:hAnsi="Times New Roman" w:cs="Times New Roman"/>
          <w:sz w:val="28"/>
          <w:szCs w:val="28"/>
        </w:rPr>
        <w:t xml:space="preserve">к овладению математическими знаниями и элементарным навыкам счета.      </w:t>
      </w:r>
    </w:p>
    <w:p w14:paraId="57B13CFB" w14:textId="77777777" w:rsidR="008E7FF5" w:rsidRPr="008E7FF5" w:rsidRDefault="008E7FF5" w:rsidP="008E7FF5">
      <w:pPr>
        <w:rPr>
          <w:rFonts w:ascii="Times New Roman" w:eastAsia="Times New Roman" w:hAnsi="Times New Roman" w:cs="Times New Roman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sz w:val="28"/>
          <w:szCs w:val="28"/>
        </w:rPr>
        <w:t>Задачи обучения:</w:t>
      </w:r>
    </w:p>
    <w:p w14:paraId="457D589A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имеющихся у обучающихся с умственной отсталостью (интеллектуальными нарушениями) математических знаний и умений;</w:t>
      </w:r>
    </w:p>
    <w:p w14:paraId="74BCE99A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обучающихся физической, социально-личностной, коммуникативной и интеллектуальной готовности к освоению программного материала в предметной области «Математика»;</w:t>
      </w:r>
    </w:p>
    <w:p w14:paraId="0E5ABB19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обучающихся готовности к участию в различных видах деятельности на уроках математики, в разных формах группового и индивидуального взаимодействия с учителем и одноклассниками;</w:t>
      </w:r>
    </w:p>
    <w:p w14:paraId="49C87530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обогащение представления обучающихся о предметах и явлениях окружающего мира на основе усвоения элементарных </w:t>
      </w:r>
      <w:proofErr w:type="spellStart"/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>дочисловых</w:t>
      </w:r>
      <w:proofErr w:type="spellEnd"/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математических представлений;</w:t>
      </w:r>
    </w:p>
    <w:p w14:paraId="2A449ABD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коррекция и развитие познавательной деятельности и личностных качеств обучающихся с умственной отсталостью (интеллектуальными нарушениями) средствами математики с учетом их индивидуальных возможностей;</w:t>
      </w:r>
    </w:p>
    <w:p w14:paraId="24F11882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положительных качеств личности,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самоконтроль.</w:t>
      </w:r>
    </w:p>
    <w:p w14:paraId="5045F084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по учебному предмету «Математика» в 1</w:t>
      </w:r>
      <w:r w:rsidRPr="008E7FF5">
        <w:rPr>
          <w:rFonts w:ascii="Times New Roman" w:eastAsia="Calibri" w:hAnsi="Times New Roman" w:cs="Times New Roman"/>
          <w:sz w:val="28"/>
          <w:szCs w:val="28"/>
        </w:rPr>
        <w:t xml:space="preserve"> (дополнительном)</w:t>
      </w: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классе определяет следующие задачи:</w:t>
      </w:r>
    </w:p>
    <w:p w14:paraId="2628E81F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sz w:val="28"/>
          <w:szCs w:val="28"/>
        </w:rPr>
        <w:t>формирование (уточнение, развитие) элементарных математических представлений о величине, количестве, форме предметов, а также пространственных и временных представлений;</w:t>
      </w:r>
    </w:p>
    <w:p w14:paraId="0A5DC3E2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Pr="008E7FF5">
        <w:rPr>
          <w:rFonts w:ascii="Times New Roman" w:hAnsi="Times New Roman" w:cs="Times New Roman"/>
          <w:sz w:val="28"/>
          <w:szCs w:val="28"/>
        </w:rPr>
        <w:t>начальных представлений о числе как результате счёта:</w:t>
      </w:r>
      <w:r w:rsidRPr="008E7FF5">
        <w:rPr>
          <w:rFonts w:ascii="Times New Roman" w:eastAsia="Times New Roman" w:hAnsi="Times New Roman" w:cs="Times New Roman"/>
          <w:sz w:val="28"/>
          <w:szCs w:val="28"/>
        </w:rPr>
        <w:t xml:space="preserve"> умение</w:t>
      </w: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образовывать числа в пределах 5, записывать цифры, обозначающие числа в пределах 5, </w:t>
      </w:r>
      <w:r w:rsidRPr="008E7FF5">
        <w:rPr>
          <w:rFonts w:ascii="Times New Roman" w:hAnsi="Times New Roman" w:cs="Times New Roman"/>
          <w:sz w:val="28"/>
          <w:szCs w:val="28"/>
        </w:rPr>
        <w:t>сравнивать предметные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совокупности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и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 xml:space="preserve">числа, </w:t>
      </w:r>
      <w:r w:rsidRPr="008E7FF5">
        <w:rPr>
          <w:rFonts w:ascii="Times New Roman" w:eastAsia="Times New Roman" w:hAnsi="Times New Roman" w:cs="Times New Roman"/>
          <w:sz w:val="28"/>
          <w:szCs w:val="28"/>
        </w:rPr>
        <w:t>выполнять арифметические действия (сложение и вычитание) с ними</w:t>
      </w:r>
      <w:r w:rsidRPr="008E7F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A3067AE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ознакомление обучающихся со структурой арифметической задачи и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обучение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умению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решать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простые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арифметические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задачи,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раскрывающие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смысл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арифметических</w:t>
      </w:r>
      <w:r w:rsidRPr="008E7FF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действий</w:t>
      </w:r>
      <w:r w:rsidRPr="008E7FF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сложения</w:t>
      </w:r>
      <w:r w:rsidRPr="008E7FF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и</w:t>
      </w:r>
      <w:r w:rsidRPr="008E7FF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вычитания:</w:t>
      </w:r>
      <w:r w:rsidRPr="008E7FF5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на</w:t>
      </w:r>
      <w:r w:rsidRPr="008E7FF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нахождение</w:t>
      </w:r>
      <w:r w:rsidRPr="008E7FF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суммы</w:t>
      </w:r>
      <w:r w:rsidRPr="008E7FF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и остатка;</w:t>
      </w:r>
    </w:p>
    <w:p w14:paraId="3E0648FD" w14:textId="77777777" w:rsidR="008E7FF5" w:rsidRPr="008E7FF5" w:rsidRDefault="008E7FF5" w:rsidP="008E7FF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ознакомление</w:t>
      </w:r>
      <w:r w:rsidRPr="008E7FF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обучающихся</w:t>
      </w:r>
      <w:r w:rsidRPr="008E7FF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с</w:t>
      </w:r>
      <w:r w:rsidRPr="008E7FF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элементами</w:t>
      </w:r>
      <w:r w:rsidRPr="008E7FF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наглядной</w:t>
      </w:r>
      <w:r w:rsidRPr="008E7FF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геометрии: узнавать, называть,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различать геометрические фигуры и тела; определять форму предметов окружающей действительности на основе</w:t>
      </w:r>
      <w:r w:rsidRPr="008E7FF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соотнесения</w:t>
      </w:r>
      <w:r w:rsidRPr="008E7FF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их</w:t>
      </w:r>
      <w:r w:rsidRPr="008E7FF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с</w:t>
      </w:r>
      <w:r w:rsidRPr="008E7FF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7FF5">
        <w:rPr>
          <w:rFonts w:ascii="Times New Roman" w:hAnsi="Times New Roman" w:cs="Times New Roman"/>
          <w:sz w:val="28"/>
          <w:szCs w:val="28"/>
        </w:rPr>
        <w:t>геометрическими фигурами.</w:t>
      </w:r>
    </w:p>
    <w:p w14:paraId="122AF664" w14:textId="77777777" w:rsidR="008E7FF5" w:rsidRPr="0004731C" w:rsidRDefault="008E7FF5" w:rsidP="008E7FF5">
      <w:pPr>
        <w:rPr>
          <w:rFonts w:ascii="Times New Roman" w:eastAsia="Times New Roman" w:hAnsi="Times New Roman" w:cs="Times New Roman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sz w:val="28"/>
          <w:szCs w:val="28"/>
        </w:rPr>
        <w:t>СОДЕРЖАНИЕ ОБУЧЕНИЯ</w:t>
      </w:r>
    </w:p>
    <w:p w14:paraId="153B240F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Изучение курса математики обучающимися с легкой умственной отсталостью (интеллектуальными нарушениями) в 1 (дополнительном) классе начинается с пропедевтического периода.</w:t>
      </w:r>
    </w:p>
    <w:p w14:paraId="18E3231A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 xml:space="preserve">Основное математическое содержание пропедевтического периода состоит в формировании (уточнении, развитии) элементарных математических представлений о величине, количестве, форме предметов, а также пространственных и временных представлений. После завершения пропедевтического периода обучающиеся начинают изучение </w:t>
      </w:r>
      <w:r w:rsidRPr="008E7FF5">
        <w:rPr>
          <w:rFonts w:ascii="Times New Roman" w:eastAsia="Calibri" w:hAnsi="Times New Roman" w:cs="Times New Roman"/>
          <w:sz w:val="28"/>
          <w:szCs w:val="28"/>
        </w:rPr>
        <w:lastRenderedPageBreak/>
        <w:t>систематического курса математики, который состоит из арифметического материала и элементов наглядной геометрии.</w:t>
      </w:r>
    </w:p>
    <w:p w14:paraId="5CC65324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Основные критерии отбора математического материала – его доступность и практическая значимость. Доступность проявляется в существенном ограничении объема и содержания математического материала, что связано с большими трудностями в овладении новыми знаниями детьми с умственной отсталостью (интеллектуальными нарушениями). Практическая значимость заключается в тесной связи изучения курса математики с жизненным опытом обучающихся, формированием у них готовности к использованию полученных знаний на практике, при решении соответствующих возрасту жизненных задач из ближайшего социального окружения.</w:t>
      </w:r>
    </w:p>
    <w:p w14:paraId="3F707CD8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За период обучения в 1 (дополнительном) классе обучающиеся познакомятся с числами в пределах 5-ти, научатся их читать и записывать. У них будут сформированы начальные представления о числе как результате счета. Обучающиеся овладеют способами получения чисел в пределах 5; получат представление о числовом ряде в пределах 5-ти, месте каждого числа в числовом ряду; научатся считать в пределах 5-ти; овладеют приемами сравнения предметных совокупностей и чисел. Обучающиеся будут знать названия арифметических действий сложения и вычитания; научатся различать знаки арифметических действий («+», «-»); познакомятся со знаком равенства («=»); научатся записывать и читать арифметические примеры на сложение и вычитание чисел в пределах 5, находить значение данных числовых выражений.</w:t>
      </w:r>
    </w:p>
    <w:p w14:paraId="59725278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В процессе изучения чисел в пределах 5-ти предусмотрено ознакомление обучающихся с монетами достоинством 1 р., 2 р., 5 р. Школьники научатся узнавать, называть, дифференцировать данные монеты, оперировать ими в практическом плане при выполнении определенных математических операций, что будет способствовать формированию у них жизненно значимых умений.</w:t>
      </w:r>
    </w:p>
    <w:p w14:paraId="11D2A3EE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 xml:space="preserve">В 1 (дополнительном) классе предусмотрено ознакомление обучающихся со структурой арифметической задачи и обучение умению решать простые арифметические задачи, раскрывающие смысл арифметических действий сложения и вычитания: на нахождение суммы и остатка. Обучающиеся научатся выделять условие и вопрос задачи, выбирать соответствующий способ ее решения и реализовывать его на доступном для них уровне; выражать устно ответ задачи; приобретут первоначальные умения </w:t>
      </w:r>
      <w:r w:rsidRPr="008E7FF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составления задач на нахождение суммы, остатка по предложенному сюжету с использованием иллюстраций. </w:t>
      </w:r>
    </w:p>
    <w:p w14:paraId="58E7AF3C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В программу по математике включен геометрический материал, который предусматривает ознакомление обучающихся с элементами наглядной геометрии. В процессе образовательной деятельности обучающиеся научатся узнавать, называть, различать геометрические фигуры (круг, квадрат, треугольник, прямоугольник) и тела (шар, куб, брус); научатся определять форму предметов окружающей действительности на основе соотнесения их с геометрическими фигурами.</w:t>
      </w:r>
    </w:p>
    <w:p w14:paraId="4B3A7F77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</w:p>
    <w:p w14:paraId="1E38DCF0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Содержание разделов</w:t>
      </w:r>
    </w:p>
    <w:tbl>
      <w:tblPr>
        <w:tblStyle w:val="a4"/>
        <w:tblW w:w="10178" w:type="dxa"/>
        <w:tblInd w:w="-572" w:type="dxa"/>
        <w:tblLook w:val="04A0" w:firstRow="1" w:lastRow="0" w:firstColumn="1" w:lastColumn="0" w:noHBand="0" w:noVBand="1"/>
      </w:tblPr>
      <w:tblGrid>
        <w:gridCol w:w="878"/>
        <w:gridCol w:w="5218"/>
        <w:gridCol w:w="1955"/>
        <w:gridCol w:w="2127"/>
      </w:tblGrid>
      <w:tr w:rsidR="008E7FF5" w:rsidRPr="008E7FF5" w14:paraId="63EBFA3F" w14:textId="77777777" w:rsidTr="008E7FF5">
        <w:tc>
          <w:tcPr>
            <w:tcW w:w="878" w:type="dxa"/>
          </w:tcPr>
          <w:p w14:paraId="06809B76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0ED8C128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218" w:type="dxa"/>
            <w:vAlign w:val="center"/>
          </w:tcPr>
          <w:p w14:paraId="2C76D35B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1955" w:type="dxa"/>
            <w:vAlign w:val="center"/>
          </w:tcPr>
          <w:p w14:paraId="659709E5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14:paraId="6E638D1A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127" w:type="dxa"/>
            <w:vAlign w:val="center"/>
          </w:tcPr>
          <w:p w14:paraId="7C290265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14:paraId="4C4DE8E2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</w:tr>
      <w:tr w:rsidR="008E7FF5" w:rsidRPr="008E7FF5" w14:paraId="45885011" w14:textId="77777777" w:rsidTr="008E7FF5">
        <w:tc>
          <w:tcPr>
            <w:tcW w:w="878" w:type="dxa"/>
            <w:vAlign w:val="center"/>
          </w:tcPr>
          <w:p w14:paraId="6EEC1C0D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18" w:type="dxa"/>
            <w:vAlign w:val="center"/>
          </w:tcPr>
          <w:p w14:paraId="72FCFE67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Подготовка к изучению математики</w:t>
            </w:r>
          </w:p>
        </w:tc>
        <w:tc>
          <w:tcPr>
            <w:tcW w:w="1955" w:type="dxa"/>
            <w:vAlign w:val="center"/>
          </w:tcPr>
          <w:p w14:paraId="6EB8B3F8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27" w:type="dxa"/>
            <w:vAlign w:val="center"/>
          </w:tcPr>
          <w:p w14:paraId="3EDD295B" w14:textId="24AD8ADF" w:rsidR="008E7FF5" w:rsidRPr="008E7FF5" w:rsidRDefault="00413C5D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E7FF5" w:rsidRPr="008E7FF5" w14:paraId="05C54B35" w14:textId="77777777" w:rsidTr="008E7FF5">
        <w:tc>
          <w:tcPr>
            <w:tcW w:w="878" w:type="dxa"/>
            <w:vAlign w:val="center"/>
          </w:tcPr>
          <w:p w14:paraId="19746502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18" w:type="dxa"/>
            <w:vAlign w:val="center"/>
          </w:tcPr>
          <w:p w14:paraId="2153C67C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Первый десяток. Числа в пределах 5</w:t>
            </w:r>
          </w:p>
        </w:tc>
        <w:tc>
          <w:tcPr>
            <w:tcW w:w="1955" w:type="dxa"/>
            <w:vAlign w:val="center"/>
          </w:tcPr>
          <w:p w14:paraId="25F244D6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27" w:type="dxa"/>
            <w:vAlign w:val="center"/>
          </w:tcPr>
          <w:p w14:paraId="5A478BA6" w14:textId="30B55206" w:rsidR="008E7FF5" w:rsidRPr="008E7FF5" w:rsidRDefault="00413C5D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E7FF5" w:rsidRPr="008E7FF5" w14:paraId="4BE0D8A4" w14:textId="77777777" w:rsidTr="008E7FF5">
        <w:tc>
          <w:tcPr>
            <w:tcW w:w="878" w:type="dxa"/>
            <w:vAlign w:val="center"/>
          </w:tcPr>
          <w:p w14:paraId="7CE2D2F1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18" w:type="dxa"/>
            <w:vAlign w:val="center"/>
          </w:tcPr>
          <w:p w14:paraId="24C36B94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1955" w:type="dxa"/>
            <w:vAlign w:val="center"/>
          </w:tcPr>
          <w:p w14:paraId="7802C256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vAlign w:val="center"/>
          </w:tcPr>
          <w:p w14:paraId="1CE65894" w14:textId="37186ED2" w:rsidR="008E7FF5" w:rsidRPr="008E7FF5" w:rsidRDefault="00413C5D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E7FF5" w:rsidRPr="008E7FF5" w14:paraId="5F008426" w14:textId="77777777" w:rsidTr="008E7FF5">
        <w:tc>
          <w:tcPr>
            <w:tcW w:w="878" w:type="dxa"/>
            <w:vAlign w:val="center"/>
          </w:tcPr>
          <w:p w14:paraId="0BE3F23C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8" w:type="dxa"/>
            <w:vAlign w:val="center"/>
          </w:tcPr>
          <w:p w14:paraId="42D0956E" w14:textId="77777777" w:rsidR="008E7FF5" w:rsidRPr="008E7FF5" w:rsidRDefault="008E7FF5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955" w:type="dxa"/>
            <w:vAlign w:val="center"/>
          </w:tcPr>
          <w:p w14:paraId="57016830" w14:textId="77777777" w:rsidR="008E7FF5" w:rsidRPr="008E7FF5" w:rsidRDefault="008E7FF5" w:rsidP="008E7FF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7FF5">
              <w:rPr>
                <w:rFonts w:ascii="Times New Roman" w:hAnsi="Times New Roman" w:cs="Times New Roman"/>
                <w:bCs/>
                <w:sz w:val="28"/>
                <w:szCs w:val="28"/>
              </w:rPr>
              <w:t>99</w:t>
            </w:r>
          </w:p>
        </w:tc>
        <w:tc>
          <w:tcPr>
            <w:tcW w:w="2127" w:type="dxa"/>
            <w:vAlign w:val="center"/>
          </w:tcPr>
          <w:p w14:paraId="6C06E15C" w14:textId="3F60426F" w:rsidR="008E7FF5" w:rsidRPr="008E7FF5" w:rsidRDefault="00413C5D" w:rsidP="008E7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31DA9E37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</w:p>
    <w:p w14:paraId="2AF479DA" w14:textId="77777777" w:rsidR="008E7FF5" w:rsidRPr="008E7FF5" w:rsidRDefault="008E7FF5" w:rsidP="008E7FF5">
      <w:pPr>
        <w:rPr>
          <w:rFonts w:ascii="Times New Roman" w:eastAsia="Times New Roman" w:hAnsi="Times New Roman" w:cs="Times New Roman"/>
          <w:sz w:val="28"/>
          <w:szCs w:val="28"/>
        </w:rPr>
      </w:pPr>
      <w:r w:rsidRPr="008E7FF5">
        <w:rPr>
          <w:rFonts w:ascii="Times New Roman" w:eastAsia="Times New Roman" w:hAnsi="Times New Roman" w:cs="Times New Roman"/>
          <w:sz w:val="28"/>
          <w:szCs w:val="28"/>
        </w:rPr>
        <w:t>ПЛАНИРУЕМЫЕ РЕЗУЛЬТАТЫ</w:t>
      </w:r>
    </w:p>
    <w:p w14:paraId="7FF359D0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Личностные:</w:t>
      </w:r>
    </w:p>
    <w:p w14:paraId="35C9748D" w14:textId="77777777" w:rsidR="008E7FF5" w:rsidRPr="008E7FF5" w:rsidRDefault="008E7FF5" w:rsidP="008E7FF5">
      <w:pPr>
        <w:rPr>
          <w:rFonts w:ascii="Times New Roman" w:hAnsi="Times New Roman" w:cs="Times New Roman"/>
          <w:bCs/>
          <w:sz w:val="28"/>
          <w:szCs w:val="28"/>
        </w:rPr>
      </w:pPr>
      <w:r w:rsidRPr="008E7FF5">
        <w:rPr>
          <w:rFonts w:ascii="Times New Roman" w:hAnsi="Times New Roman" w:cs="Times New Roman"/>
          <w:bCs/>
          <w:sz w:val="28"/>
          <w:szCs w:val="28"/>
        </w:rPr>
        <w:t>принимать и частично освоить социальную роль ученика;</w:t>
      </w:r>
    </w:p>
    <w:p w14:paraId="0C8925F5" w14:textId="77777777" w:rsidR="008E7FF5" w:rsidRPr="008E7FF5" w:rsidRDefault="008E7FF5" w:rsidP="008E7FF5">
      <w:pPr>
        <w:rPr>
          <w:rFonts w:ascii="Times New Roman" w:hAnsi="Times New Roman" w:cs="Times New Roman"/>
          <w:bCs/>
          <w:sz w:val="28"/>
          <w:szCs w:val="28"/>
        </w:rPr>
      </w:pPr>
      <w:r w:rsidRPr="008E7FF5">
        <w:rPr>
          <w:rFonts w:ascii="Times New Roman" w:hAnsi="Times New Roman" w:cs="Times New Roman"/>
          <w:bCs/>
          <w:sz w:val="28"/>
          <w:szCs w:val="28"/>
        </w:rPr>
        <w:t>позитивно относится к изучению математики, желание выполнить учебное задание хорошо (правильно);</w:t>
      </w:r>
    </w:p>
    <w:p w14:paraId="0481EE97" w14:textId="77777777" w:rsidR="008E7FF5" w:rsidRPr="008E7FF5" w:rsidRDefault="008E7FF5" w:rsidP="008E7FF5">
      <w:pPr>
        <w:rPr>
          <w:rFonts w:ascii="Times New Roman" w:hAnsi="Times New Roman" w:cs="Times New Roman"/>
          <w:bCs/>
          <w:sz w:val="28"/>
          <w:szCs w:val="28"/>
        </w:rPr>
      </w:pPr>
      <w:r w:rsidRPr="008E7FF5">
        <w:rPr>
          <w:rFonts w:ascii="Times New Roman" w:hAnsi="Times New Roman" w:cs="Times New Roman"/>
          <w:bCs/>
          <w:sz w:val="28"/>
          <w:szCs w:val="28"/>
        </w:rPr>
        <w:t>применять первоначальные умения математических знаний в самообслуживании и доступных видах хозяйственно-бытового труда.</w:t>
      </w:r>
    </w:p>
    <w:p w14:paraId="07AACE62" w14:textId="77777777" w:rsidR="008E7FF5" w:rsidRPr="008E7FF5" w:rsidRDefault="008E7FF5" w:rsidP="008E7FF5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8E7FF5">
        <w:rPr>
          <w:rFonts w:ascii="Times New Roman" w:hAnsi="Times New Roman" w:cs="Times New Roman"/>
          <w:sz w:val="28"/>
          <w:szCs w:val="28"/>
        </w:rPr>
        <w:t>Предметные:</w:t>
      </w:r>
    </w:p>
    <w:p w14:paraId="3EBC2991" w14:textId="77777777" w:rsidR="008E7FF5" w:rsidRPr="008E7FF5" w:rsidRDefault="008E7FF5" w:rsidP="008E7FF5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8E7FF5">
        <w:rPr>
          <w:rFonts w:ascii="Times New Roman" w:hAnsi="Times New Roman" w:cs="Times New Roman"/>
          <w:bCs/>
          <w:iCs/>
          <w:sz w:val="28"/>
          <w:szCs w:val="28"/>
          <w:u w:val="single"/>
        </w:rPr>
        <w:t>Минимальный уровень:</w:t>
      </w:r>
    </w:p>
    <w:p w14:paraId="539380B5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lastRenderedPageBreak/>
        <w:t>знать (понимать в речи учителя) слова, определяющие величину, размер, форму предметов, их массу; количественные отношения предметных совокупностей; положение предметов в пространстве, на плоскости;</w:t>
      </w:r>
    </w:p>
    <w:p w14:paraId="5CBD8235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уметь с помощью учителя сравнивать предметы по величине, форме, количеству;</w:t>
      </w:r>
    </w:p>
    <w:p w14:paraId="6D391F04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определять с помощью учителя положение предметов в пространстве, на плоскости и перемещать их в указанное положение (с помощью учителя);</w:t>
      </w:r>
    </w:p>
    <w:p w14:paraId="4367CEA5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знать части суток, понимать в речи учителя элементарную временную терминологию (сегодня, завтра, вчера, рано, поздно);</w:t>
      </w:r>
    </w:p>
    <w:p w14:paraId="006F62E4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знать количественные числительные в пределах 5-ти; уметь записывать числа 1-5 с помощью цифр; откладывать числа в пределах 5-ти с использованием счётного материала (с помощью учителя);</w:t>
      </w:r>
    </w:p>
    <w:p w14:paraId="4C317B3A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знать числовой ряд в пределах 5-ти в прямом порядке; место каждого числа в числовом ряду в пределах 5-ти (с помощью учителя);</w:t>
      </w:r>
    </w:p>
    <w:p w14:paraId="215134F8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осуществлять с помощью учителя счёт предметов в пределах 5-ти, обозначать числом количество предметов в совокупности;</w:t>
      </w:r>
    </w:p>
    <w:p w14:paraId="4369C551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выполнять сравнение чисел в пределах 5-ти с опорой на установление взаимно однозначного соответствия предметных совокупностей или их частей (с помощью учителя);</w:t>
      </w:r>
    </w:p>
    <w:p w14:paraId="4BC3893F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узнавать монеты (1 р., 2 р., 5 р.), называть их достоинство;</w:t>
      </w:r>
    </w:p>
    <w:p w14:paraId="2775010B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знать названия знаков арифметических действий сложения и вычитания («+» и «-»); составлять с помощью учителя числовые выражения (1 + 1, 2 – 1) на основе соотнесения с предметно-практической деятельностью (ситуацией); уметь использовать знак «=» при записи числового выражения в виде равенства (примера): 1 + 1 = 2, 2 – 1 = 1;</w:t>
      </w:r>
    </w:p>
    <w:p w14:paraId="4EB5BD97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выполнять с помощью учителя сложение и вычитание чисел в пределах 5-ти с опорой на практические действия с предметными совокупностями;</w:t>
      </w:r>
    </w:p>
    <w:p w14:paraId="2D372558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выделять с помощью учителя в арифметической задаче: условие, вопрос, числовые данные;</w:t>
      </w:r>
    </w:p>
    <w:p w14:paraId="37A0727E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выполнять с помощью учителя решение задач на нахождение суммы, остатка в практическом плане на основе действий с предметными совокупностями;</w:t>
      </w:r>
    </w:p>
    <w:p w14:paraId="2155173A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lastRenderedPageBreak/>
        <w:t>узнавать и называть геометрические фигуры (круг, квадрат, треугольник, прямоугольник); определять с помощью учителя формы знакомых предметов путем соотнесения с геометрическими фигурами.</w:t>
      </w:r>
    </w:p>
    <w:p w14:paraId="5868E289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</w:p>
    <w:p w14:paraId="4AC79323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</w:p>
    <w:p w14:paraId="656478BC" w14:textId="77777777" w:rsidR="008E7FF5" w:rsidRPr="008E7FF5" w:rsidRDefault="008E7FF5" w:rsidP="008E7FF5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8E7FF5">
        <w:rPr>
          <w:rFonts w:ascii="Times New Roman" w:hAnsi="Times New Roman" w:cs="Times New Roman"/>
          <w:bCs/>
          <w:iCs/>
          <w:sz w:val="28"/>
          <w:szCs w:val="28"/>
          <w:u w:val="single"/>
        </w:rPr>
        <w:t>Достаточный уровень:</w:t>
      </w:r>
    </w:p>
    <w:p w14:paraId="5A78A806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знать и использовать в собственной речи слова, определяющие величину, размер, форму предметов, их массу; количественные отношения предметных совокупностей; положение предметов в пространстве, на плоскости;</w:t>
      </w:r>
    </w:p>
    <w:p w14:paraId="61D2E550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уметь сравнивать предметы по величине, форме, количеству; определять положение предметов в пространстве и на плоскости; перемещать предметы в указанное положение;</w:t>
      </w:r>
    </w:p>
    <w:p w14:paraId="72B426EB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уметь увеличивать и уменьшать количество предметов в совокупности, объемах жидкостей, сыпучего вещества; объяснять эти изменения;</w:t>
      </w:r>
    </w:p>
    <w:p w14:paraId="0446050E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устанавливать и называть порядок следования предметов;</w:t>
      </w:r>
    </w:p>
    <w:p w14:paraId="0D3C8AFC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 xml:space="preserve">знать части суток, порядок их следования; понимать в речи учителя и употреблять в собственной речи слова, обозначающие элементарную временную терминологию (сегодня, завтра, вчера, рано, поздно); </w:t>
      </w:r>
    </w:p>
    <w:p w14:paraId="66AC8F0E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знать количественные, порядковые числительные в пределах 5-ти; уметь записывать числа 1-5 с помощью цифр; откладывать числа в пределах 5-ти с использованием счётного материала;</w:t>
      </w:r>
    </w:p>
    <w:p w14:paraId="04F8FE0E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знать числовой ряд в пределах 5-ти в прямом и обратном порядке; место каждого числа в числовом ряду в пределах 5-ти;</w:t>
      </w:r>
    </w:p>
    <w:p w14:paraId="5F371D20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осуществлять счёт в пределах 5-ти; обозначать числом количество предметов в совокупности;</w:t>
      </w:r>
    </w:p>
    <w:p w14:paraId="60653DBF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выполнять сравнение чисел в пределах 5-ти с опорой на установление взаимно однозначного соответствия предметных совокупностей или их частей;</w:t>
      </w:r>
    </w:p>
    <w:p w14:paraId="26FEC286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уметь с помощью учителя разложить числа 2-5 на две части (два числа) с опорой на практические действия с предметными совокупностями;</w:t>
      </w:r>
    </w:p>
    <w:p w14:paraId="16794501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узнавать монеты (1 р., 2 р., 5 р.), называть их достоинство; уметь получать 2 р., 3 р., 4 р., 5 р. путем набора из монет достоинством 1 р., 2 р.;</w:t>
      </w:r>
    </w:p>
    <w:p w14:paraId="4559054A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lastRenderedPageBreak/>
        <w:t>знать названия арифметических действий сложение и вычитание, понимать их смысл, знать знаки действий («+» и «-»); уметь иллюстрировать сложение и вычитание в практическом плане при выполнении операций с предметными совокупностями;</w:t>
      </w:r>
    </w:p>
    <w:p w14:paraId="032CBE21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уметь составлять числовое выражение (1 + 1, 2 – 1) на основе соотнесения с предметно-практической деятельностью (ситуацией); уметь использовать знак «=» при записи числового выражения в виде равенства (примера): 1 + 1 = 2, 2 – 1 = 1;</w:t>
      </w:r>
    </w:p>
    <w:p w14:paraId="6686AE16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выполнять сложение и вычитание чисел в пределах 5-ти с опорой на практические действия с предметными совокупностями;</w:t>
      </w:r>
    </w:p>
    <w:p w14:paraId="57D16161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выделять в арифметической задаче условие, вопрос, числовые данные; выполнять решение задач на нахождение суммы, остатка в практическом плане на основе</w:t>
      </w:r>
      <w:r w:rsidRPr="008E7F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7FF5">
        <w:rPr>
          <w:rFonts w:ascii="Times New Roman" w:eastAsia="Calibri" w:hAnsi="Times New Roman" w:cs="Times New Roman"/>
          <w:sz w:val="28"/>
          <w:szCs w:val="28"/>
        </w:rPr>
        <w:t>действий с предметными совокупностями и с помощью иллюстрирования; составлять с помощью учителя задачи на нахождение суммы, остатка по предложенному сюжету с использованием иллюстраций;</w:t>
      </w:r>
    </w:p>
    <w:p w14:paraId="1691997D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  <w:r w:rsidRPr="008E7FF5">
        <w:rPr>
          <w:rFonts w:ascii="Times New Roman" w:eastAsia="Calibri" w:hAnsi="Times New Roman" w:cs="Times New Roman"/>
          <w:sz w:val="28"/>
          <w:szCs w:val="28"/>
        </w:rPr>
        <w:t>узнавать и называть геометрические фигуры (круг, квадрат, треугольник, прямоугольник), различать плоскостные и объёмные геометрические фигуры; определять формы предметов путем соотнесения с плоскостными и объёмными геометрическими фигурами.</w:t>
      </w:r>
    </w:p>
    <w:p w14:paraId="6AB9FC51" w14:textId="77777777" w:rsidR="008E7FF5" w:rsidRPr="008E7FF5" w:rsidRDefault="008E7FF5" w:rsidP="008E7FF5">
      <w:pPr>
        <w:rPr>
          <w:rFonts w:ascii="Times New Roman" w:eastAsia="Calibri" w:hAnsi="Times New Roman" w:cs="Times New Roman"/>
          <w:sz w:val="28"/>
          <w:szCs w:val="28"/>
        </w:rPr>
      </w:pPr>
    </w:p>
    <w:p w14:paraId="7C119A32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Система оценки достижений</w:t>
      </w:r>
    </w:p>
    <w:p w14:paraId="4A556A26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 xml:space="preserve">Оценка предметных результатов обучающихся во время обучения в 1 (дополнительном) классе не проводится. Результат продвижения обучающихся в развитии определяется на основе анализа их продуктивной деятельности: поделок, рисунков, уровня формирования учебных навыков, речи. </w:t>
      </w:r>
    </w:p>
    <w:p w14:paraId="49D6028E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Работа обучающихся поощряется и активизируется использованием качественной оценки: «верно», «частично верно», «неверно»</w:t>
      </w:r>
    </w:p>
    <w:p w14:paraId="322CD7C1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Соотнесение результатов оценочной деятельности, демонстрируемые обучающимися:</w:t>
      </w:r>
    </w:p>
    <w:p w14:paraId="7D5DDC9A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«верно» - задание выполнено на 70 – 100 %;</w:t>
      </w:r>
    </w:p>
    <w:p w14:paraId="14E509D1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«частично верно» - задание выполнено на 30-70%;</w:t>
      </w:r>
    </w:p>
    <w:p w14:paraId="31B652CB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</w:pPr>
      <w:r w:rsidRPr="008E7FF5">
        <w:rPr>
          <w:rFonts w:ascii="Times New Roman" w:hAnsi="Times New Roman" w:cs="Times New Roman"/>
          <w:sz w:val="28"/>
          <w:szCs w:val="28"/>
        </w:rPr>
        <w:t>«неверно» - задание выполнено менее чем на 30 %.</w:t>
      </w:r>
    </w:p>
    <w:p w14:paraId="3A93149B" w14:textId="77777777" w:rsidR="008E7FF5" w:rsidRPr="008E7FF5" w:rsidRDefault="008E7FF5" w:rsidP="008E7FF5">
      <w:pPr>
        <w:rPr>
          <w:rFonts w:ascii="Times New Roman" w:hAnsi="Times New Roman" w:cs="Times New Roman"/>
          <w:sz w:val="28"/>
          <w:szCs w:val="28"/>
        </w:rPr>
        <w:sectPr w:rsidR="008E7FF5" w:rsidRPr="008E7FF5" w:rsidSect="008E7FF5">
          <w:footerReference w:type="default" r:id="rId10"/>
          <w:pgSz w:w="11906" w:h="16838"/>
          <w:pgMar w:top="851" w:right="850" w:bottom="1134" w:left="1701" w:header="708" w:footer="708" w:gutter="0"/>
          <w:cols w:space="708"/>
          <w:titlePg/>
          <w:docGrid w:linePitch="381"/>
        </w:sectPr>
      </w:pPr>
    </w:p>
    <w:p w14:paraId="378A5680" w14:textId="77777777" w:rsidR="008E7FF5" w:rsidRDefault="008E7FF5" w:rsidP="008E7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Календарно-тематическое планирование</w:t>
      </w:r>
    </w:p>
    <w:p w14:paraId="51253E52" w14:textId="77777777" w:rsidR="008E7FF5" w:rsidRPr="00C46162" w:rsidRDefault="008E7FF5" w:rsidP="008E7FF5">
      <w:pPr>
        <w:spacing w:after="219" w:line="246" w:lineRule="auto"/>
        <w:ind w:left="-5" w:hanging="10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 предмету «Математические представления»</w:t>
      </w:r>
    </w:p>
    <w:p w14:paraId="1CD4B71E" w14:textId="77777777" w:rsidR="008E7FF5" w:rsidRDefault="008E7FF5" w:rsidP="008E7FF5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Календарно-тематическое планирование по литературе разработано с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учётом  следующих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документов: </w:t>
      </w:r>
    </w:p>
    <w:p w14:paraId="2781BFE2" w14:textId="77777777" w:rsidR="008E7FF5" w:rsidRDefault="008E7FF5" w:rsidP="008E7F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Учебный план школы на 2024-2025 учебный год;</w:t>
      </w:r>
    </w:p>
    <w:p w14:paraId="37AB0D9B" w14:textId="77777777" w:rsidR="008E7FF5" w:rsidRPr="00C46162" w:rsidRDefault="008E7FF5" w:rsidP="008E7FF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Календарный учебный график на 2024-2025 учебный год. </w:t>
      </w:r>
      <w:bookmarkStart w:id="0" w:name="_Hlk178605099"/>
      <w:bookmarkStart w:id="1" w:name="_Hlk178607451"/>
      <w:bookmarkEnd w:id="0"/>
    </w:p>
    <w:tbl>
      <w:tblPr>
        <w:tblW w:w="0" w:type="auto"/>
        <w:tblCellSpacing w:w="0" w:type="dxa"/>
        <w:tblInd w:w="-5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386"/>
        <w:gridCol w:w="1134"/>
        <w:gridCol w:w="1701"/>
        <w:gridCol w:w="1701"/>
        <w:gridCol w:w="1557"/>
        <w:gridCol w:w="2696"/>
      </w:tblGrid>
      <w:tr w:rsidR="008E7FF5" w:rsidRPr="00375F30" w14:paraId="16F1B80D" w14:textId="77777777" w:rsidTr="008E7FF5">
        <w:trPr>
          <w:trHeight w:val="144"/>
          <w:tblCellSpacing w:w="0" w:type="dxa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bookmarkEnd w:id="1"/>
          <w:p w14:paraId="3835B83E" w14:textId="77777777" w:rsidR="008E7FF5" w:rsidRPr="00375F30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75F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14:paraId="7FEA008E" w14:textId="77777777" w:rsidR="008E7FF5" w:rsidRPr="00375F30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244637" w14:textId="77777777" w:rsidR="008E7FF5" w:rsidRPr="00375F30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F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 урока</w:t>
            </w:r>
          </w:p>
          <w:p w14:paraId="3DA684EC" w14:textId="77777777" w:rsidR="008E7FF5" w:rsidRPr="00375F30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461C83" w14:textId="77777777" w:rsidR="008E7FF5" w:rsidRPr="00375F30" w:rsidRDefault="008E7FF5" w:rsidP="008E7F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F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55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C0B211" w14:textId="77777777" w:rsidR="008E7FF5" w:rsidRPr="00375F30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F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 изучения</w:t>
            </w:r>
          </w:p>
          <w:p w14:paraId="1F7C2645" w14:textId="77777777" w:rsidR="008E7FF5" w:rsidRPr="00375F30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D4F4B6" w14:textId="77777777" w:rsidR="008E7FF5" w:rsidRPr="00375F30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F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 цифровые образовательные ресурсы</w:t>
            </w:r>
          </w:p>
          <w:p w14:paraId="1CBCED8B" w14:textId="77777777" w:rsidR="008E7FF5" w:rsidRPr="00375F30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FF5" w:rsidRPr="00375F30" w14:paraId="791F8FA9" w14:textId="77777777" w:rsidTr="008E7FF5">
        <w:trPr>
          <w:trHeight w:val="144"/>
          <w:tblCellSpacing w:w="0" w:type="dxa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2E9A4C" w14:textId="77777777" w:rsidR="008E7FF5" w:rsidRPr="00375F30" w:rsidRDefault="008E7FF5" w:rsidP="008E7FF5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E22BB3" w14:textId="77777777" w:rsidR="008E7FF5" w:rsidRPr="00375F30" w:rsidRDefault="008E7FF5" w:rsidP="008E7FF5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B366EA" w14:textId="77777777" w:rsidR="008E7FF5" w:rsidRPr="00375F30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75F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14:paraId="008006A3" w14:textId="77777777" w:rsidR="008E7FF5" w:rsidRPr="00375F30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8B56B5" w14:textId="77777777" w:rsidR="008E7FF5" w:rsidRPr="00375F30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75F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14:paraId="5E8A4022" w14:textId="77777777" w:rsidR="008E7FF5" w:rsidRPr="00375F30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CB509C" w14:textId="77777777" w:rsidR="008E7FF5" w:rsidRPr="00375F30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375F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14:paraId="2AE05EF8" w14:textId="77777777" w:rsidR="008E7FF5" w:rsidRPr="00375F30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A811F4" w14:textId="77777777" w:rsidR="008E7FF5" w:rsidRPr="00375F30" w:rsidRDefault="008E7FF5" w:rsidP="008E7FF5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6C5B0E1" w14:textId="77777777" w:rsidR="008E7FF5" w:rsidRPr="00375F30" w:rsidRDefault="008E7FF5" w:rsidP="008E7FF5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C5D" w:rsidRPr="00413C5D" w14:paraId="2AC8ACEB" w14:textId="77777777" w:rsidTr="009643EA">
        <w:trPr>
          <w:trHeight w:val="144"/>
          <w:tblCellSpacing w:w="0" w:type="dxa"/>
        </w:trPr>
        <w:tc>
          <w:tcPr>
            <w:tcW w:w="1502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CC398C" w14:textId="33570874" w:rsidR="00413C5D" w:rsidRPr="00413C5D" w:rsidRDefault="00413C5D" w:rsidP="00413C5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C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к изучению математики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33 часа</w:t>
            </w:r>
          </w:p>
        </w:tc>
      </w:tr>
      <w:tr w:rsidR="008E7FF5" w:rsidRPr="00522882" w14:paraId="0652B502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D74420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F5D51AC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уровня развития математических представлений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13095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5AA1AE" w14:textId="77777777" w:rsidR="008E7FF5" w:rsidRPr="004A5A38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F95DE9" w14:textId="77777777" w:rsidR="008E7FF5" w:rsidRPr="004A5A38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949B58" w14:textId="77777777" w:rsidR="008E7FF5" w:rsidRPr="004A5A38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1867CC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5F3A3033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F6D489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144583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уровня развития математических представлений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F85A7E" w14:textId="77777777" w:rsidR="008E7FF5" w:rsidRPr="004A5A38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B47602" w14:textId="77777777" w:rsidR="008E7FF5" w:rsidRPr="004A5A38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1FE33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5CD9E7" w14:textId="77777777" w:rsidR="008E7FF5" w:rsidRPr="0047554C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201E6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3AD59520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5800DF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9265DE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уровня развития математических представлений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EC45AD" w14:textId="77777777" w:rsidR="008E7FF5" w:rsidRPr="004A5A38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39B585" w14:textId="77777777" w:rsidR="008E7FF5" w:rsidRPr="004A5A38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F5879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5F37EC" w14:textId="77777777" w:rsidR="008E7FF5" w:rsidRPr="0047554C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F1159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0F3B04C2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C6B59B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831D201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и назначение предметов </w:t>
            </w:r>
          </w:p>
          <w:p w14:paraId="4A5229E8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Цвет.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 предметов по цвету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1E964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78ECD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22473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13371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36327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2664261E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323947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FCC387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предметов, обладающих формой круга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9F7870" w14:textId="77777777" w:rsidR="008E7FF5" w:rsidRPr="004A5A38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DC2B8B" w14:textId="77777777" w:rsidR="008E7FF5" w:rsidRPr="004A5A38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7F3895" w14:textId="77777777" w:rsidR="008E7FF5" w:rsidRPr="004A5A38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AA71BD" w14:textId="77777777" w:rsidR="008E7FF5" w:rsidRPr="004A5A38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DA2FAF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31DDE02C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1702B2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CCF5089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Большой – маленький. Различение предметов по размерам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518AEF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B4BD3B6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059B46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22A21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B07DF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177930B8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EDD7AB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A77933C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предметов по размерам. Сравнение предметов по размерам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58560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E89C8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CA1FB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308C0C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7981E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55E25799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4EC682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C221D87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направлений: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слева, справа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D395A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208700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E7DD5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236AB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C1979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1F7018F5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476232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88EFB4C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и назначение предметов </w:t>
            </w:r>
          </w:p>
          <w:p w14:paraId="604B51FF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Цвет.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 предметов по цвету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95971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D296C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EE9A4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A1245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FB8D7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1C91C530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7A3510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D527A4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Выделение направлений: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слева, справа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2A035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CEB24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9A95A0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6B05C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C85C8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511D9E3C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4693BD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19E703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направлений: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середине, между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43841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2F09F2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9D6D77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7D654B" w14:textId="77777777" w:rsidR="008E7FF5" w:rsidRPr="0047554C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A3B9D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0D00DAE8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4C4CEB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22FCD8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Выделение предметов,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имеющих форму квадрата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EBAAB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0070E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F7A8D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914AA3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D34B6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16A40D48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DAAF00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4788019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Пространственные представления.</w:t>
            </w:r>
          </w:p>
          <w:p w14:paraId="1DD7048B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положений: вверху, внизу, верхний, нижний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D60A9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60D7E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47E10F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91C70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8C40EF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34F5DD53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9E51AF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AB067D7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Пространственные представления.</w:t>
            </w:r>
          </w:p>
          <w:p w14:paraId="2C8C5E9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положений: на, над, под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15F5F7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89CB2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43DA36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16F5D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E17FF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1C1FE7D4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388966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EFBFC8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Длинный – короткий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128A4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50709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FCD2D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311E2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5DAF6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101679FB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0D73D4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2214E4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пространственного положения: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внутри, снаружи, в, около, рядом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C3DCF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00E94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01A10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8A924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19C13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0745E51C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5256BE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6D6989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Выделение предметов,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имеющих форму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A852A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770E3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68DCA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E68F0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09992C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2FE905F9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731886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D808CBF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Широкий – узкий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A43A7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6431E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DB9E7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5A5D5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BBE26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0652EF0B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96EDA9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E283BD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Положения: далеко – близко, дальше – ближе, к, от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8BAF7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D67F2F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D9EEB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A8992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078A56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32FAFB92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A93EC1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5D95014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Положения: далеко – близко, дальше – ближе, к, от. Сравнение предметов по удалённости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E1BA3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B1137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43928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58C23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1ED5C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639466EF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91DB31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392C7C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Выделение предметов,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имеющих форму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0638F7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C42D42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08E21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D57CA6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1B90F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096B2661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3DD98E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2D00AA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– низкий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35A25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A22FEF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15CA7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057E77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D17466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39D9412B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AC08FD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8E1C320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– низкий. Различение, с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равнение предметов по высоте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078E2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E5146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4BBF8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FE91C6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2B57EF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1EDC5C29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A5E430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D2FEFEA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Глубокий – мелкий.</w:t>
            </w:r>
          </w:p>
          <w:p w14:paraId="53139BC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Различение, сравнение предметов по глубине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4B1A5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3E9D0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19EC9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95D2F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CB287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13E2ECAC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C85F33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FF8D3E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Отношения порядка следования: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впереди, сзади, перед, за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E5735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85F20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A3875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8C9577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4E9CD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22244849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9E47CC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A35114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Отношения порядка следования: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первый, последний, крайний, после, следом, следующий за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E3FB0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2109A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7C905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BAC57B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36D20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7B743B90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F5E804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8D2D6F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Толстый – тонкий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8CAE32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039B6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6E16E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70D317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5EDDE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6D2367B6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1E0730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C068A4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Временные представления: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сутки (утро, день, вечер, ночь.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Временные представления: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рано, поздно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F4082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E9C71E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88828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050B9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9B83FD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175728A3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24E930D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B6C1CC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Временные представления: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сегодня, завтра, вчера, на следующий день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99144E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ACB12E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015F812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DA938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5A2C0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54282320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BEBBE0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13A3EDF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– медленно.</w:t>
            </w:r>
          </w:p>
          <w:p w14:paraId="328A90DB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предметов по скорости движения предметов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E402F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52A82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0A411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6EF74B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11A65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689C26FD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D862F3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258B7AD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Тяжёлый – лёгкий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8B58E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DEE68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3E4A2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B02E8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F517BB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52EBDEB5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90B1BE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EFFAD3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предметных совокупностей по количеству предметов их составляющих: больше, меньше, лишние, недостающие предметы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A45BF0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67DAEE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46C70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4D7CC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B9C5F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7810E248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DCBA104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7ECF96F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Повторение, обобщение пройденного по теме «</w:t>
            </w:r>
            <w:r w:rsidRPr="00522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изучению математики»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29EF2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C80D6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B7BDC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F94BF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E3611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413C5D" w:rsidRPr="0047554C" w14:paraId="1E7A9497" w14:textId="77777777" w:rsidTr="00506E0F">
        <w:trPr>
          <w:trHeight w:val="144"/>
          <w:tblCellSpacing w:w="0" w:type="dxa"/>
        </w:trPr>
        <w:tc>
          <w:tcPr>
            <w:tcW w:w="15026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D84FCE" w14:textId="68F546E4" w:rsidR="00413C5D" w:rsidRPr="00413C5D" w:rsidRDefault="00413C5D" w:rsidP="00413C5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13C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Первый десяток. Числа в пределах 5 – 33 часа</w:t>
            </w:r>
          </w:p>
        </w:tc>
      </w:tr>
      <w:tr w:rsidR="008E7FF5" w:rsidRPr="0047554C" w14:paraId="47214AA4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C5DB11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371FF34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и счет. Число и цифра 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585A8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96222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A8C04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E45D26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D644FC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2AF0F73B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396046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B2F5072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и цифра 2.</w:t>
            </w:r>
          </w:p>
          <w:p w14:paraId="512DF849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числа 2, путем присчитывания единицы. Пара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9ADE4F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4F7C1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57DD0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C69C7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6CB1E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3623DA66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495AE3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E30A91C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и цифра 2.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2. Простые арифметические задачи на сложение и вычитание.</w:t>
            </w:r>
          </w:p>
          <w:p w14:paraId="7BD4475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C219A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5F842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5E57A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55D9C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90193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5472BAE2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7E5439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171C807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и цифра 2.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2. Простые арифметические задачи на сложение и вычитание.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138CA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07FA40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182E56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B65ED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61A137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777A5685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784C56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2157016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и цифра 3.</w:t>
            </w:r>
          </w:p>
          <w:p w14:paraId="7B79C49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Образование, счет в пределах 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77FBC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038F42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9BC220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7315B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153AB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6ECDA1B2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561691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0AC8208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3.</w:t>
            </w:r>
          </w:p>
          <w:p w14:paraId="15054014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предметных множеств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чисел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3.</w:t>
            </w:r>
          </w:p>
          <w:p w14:paraId="05780A9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числа 2 путем отсчитывания единицы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3A4B9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71F34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8F09C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77754F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DC12E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10B1F420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C126F1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9FFE05D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3.</w:t>
            </w:r>
          </w:p>
          <w:p w14:paraId="784F3071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предметных множеств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чисел 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3.</w:t>
            </w:r>
          </w:p>
          <w:p w14:paraId="1102450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числа 2 путем отсчитывания единицы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1EFFA0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416E0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27A2C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9D16D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81554B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0167631E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EF387F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5571933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3.</w:t>
            </w:r>
          </w:p>
          <w:p w14:paraId="496E661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простых задач на нахождение суммы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4EAD00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4F9CB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D3CB9E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B5ACF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B8462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6F8822ED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52246D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84C6215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3.</w:t>
            </w:r>
          </w:p>
          <w:p w14:paraId="355BA80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простых задач на нахождение суммы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49092E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F1E2E2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99C24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BF174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EBDCF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44FC6980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B0D755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F41ADD3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и вычитание в пределах 3.</w:t>
            </w:r>
          </w:p>
          <w:p w14:paraId="35B6383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простых задач на нахождение суммы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986C0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7529A7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CBAEB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FB0536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03DB3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1A449FF6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681BA8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EF9D2CD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числа 3.</w:t>
            </w:r>
          </w:p>
          <w:p w14:paraId="2118C2FD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на сложение и вычитание.</w:t>
            </w:r>
          </w:p>
          <w:p w14:paraId="4DFD267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B8C8A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F624A0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E8014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8654B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6BD7D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13D6209A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B96B12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54D6F0D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числа 3.</w:t>
            </w:r>
          </w:p>
          <w:p w14:paraId="46AA1393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на сложение и вычитание.</w:t>
            </w:r>
          </w:p>
          <w:p w14:paraId="05BDBDA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22766E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2638F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64683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FF1C4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ED049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67054E13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AD5E35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E03DBD0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числа 3.</w:t>
            </w:r>
          </w:p>
          <w:p w14:paraId="05149C20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на сложение и вычитание.</w:t>
            </w:r>
          </w:p>
          <w:p w14:paraId="02B617C6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BAB77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1DDE7F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EDA5C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FE601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B9628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39E6ADC3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910CDD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4A74B9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Куб, шар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0B700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D61277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8F291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28F4C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428B4B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7F85DCB4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A4F2CC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003579A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4.</w:t>
            </w:r>
          </w:p>
          <w:p w14:paraId="6B445A1A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числа 4.</w:t>
            </w:r>
          </w:p>
          <w:p w14:paraId="3841894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Счет до 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3BA5E2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C57A11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CB24C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4FB09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35EB0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7ECC3C87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70E6F1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F5887A2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4.</w:t>
            </w:r>
          </w:p>
          <w:p w14:paraId="02585B20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числа 4.</w:t>
            </w:r>
          </w:p>
          <w:p w14:paraId="12AC851D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Счет до 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7B5CA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9DC56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AB3212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ACD01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B76C8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2CB607A1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3B090A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FD6CA87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4.</w:t>
            </w:r>
          </w:p>
          <w:p w14:paraId="6E248DA8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предметных множеств и чисел в пределах 4.</w:t>
            </w:r>
          </w:p>
          <w:p w14:paraId="0B5B668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числа 3 путем отсчитывания единицы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795D07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F2A56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C0C57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64975C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0F8D8B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325E6880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4F882C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C27F446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4.</w:t>
            </w:r>
          </w:p>
          <w:p w14:paraId="13D2F7AD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предметных множеств и чисел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пределах 4.</w:t>
            </w:r>
          </w:p>
          <w:p w14:paraId="1F745DF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числа 3 путем отсчитывания единицы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44EC4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2A0237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A3D35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EEB45F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8A9AB7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5A8F462E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DBC074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B7306B3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Числовой ряд 1-4.</w:t>
            </w:r>
          </w:p>
          <w:p w14:paraId="56D4AB8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чисел, запись и решение примеров в пределах 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7C49A0E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56E04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E6F1C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D69EBC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946FBB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73F80707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842642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9BC79C1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Числовой ряд 1-4.</w:t>
            </w:r>
          </w:p>
          <w:p w14:paraId="4E97E1C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чисел, запись и решение примеров в пределах 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BCF166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859DAF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FF354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AC355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8651AD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73F7601D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3285B1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63F8B60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Числовой ряд 1-4.</w:t>
            </w:r>
          </w:p>
          <w:p w14:paraId="2ED2C4EE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простых задач на нахождение суммы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D9BD3E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3DEB1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71671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8DAA7C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D246E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59672490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2F21F5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F36A3B9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Числовой ряд 1-4.</w:t>
            </w:r>
          </w:p>
          <w:p w14:paraId="7E33C373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простых задач на нахождение суммы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DE0B6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68A61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B7BBB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A9E1CD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4872C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183AB771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F288F8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77D7812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Числовой ряд 1-4.</w:t>
            </w:r>
          </w:p>
          <w:p w14:paraId="33742C8C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простых задач на нахождение суммы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DDC0D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3AD01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4EDF9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E4BC3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143B7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6F4BE22D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9C259F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45C07BF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числа 4.</w:t>
            </w:r>
          </w:p>
          <w:p w14:paraId="19A21310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на сложение и вычитание.</w:t>
            </w:r>
          </w:p>
          <w:p w14:paraId="79C21D2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задач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нахождение остатка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E496C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78A8F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F68AFA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3EA01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8F80C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24E73B4D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30C5AB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31C0B8F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5.</w:t>
            </w:r>
          </w:p>
          <w:p w14:paraId="45F45001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Образование,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в пределах 5</w:t>
            </w:r>
          </w:p>
          <w:p w14:paraId="48AE1526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6E2407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68F67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C4D9FF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EBFBA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2224B6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744D31A2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DAC300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477C286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5.</w:t>
            </w:r>
          </w:p>
          <w:p w14:paraId="416E5B4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Образование, </w:t>
            </w: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в пределах 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AFBEE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E3A97A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D8BA4E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703DF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0621D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59BF44A4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760FB5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C457655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5.</w:t>
            </w:r>
          </w:p>
          <w:p w14:paraId="6FD98413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предметных множеств в пределах 5.</w:t>
            </w:r>
          </w:p>
          <w:p w14:paraId="06ACCE0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числа 4 путем отсчитывания единицы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67D50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635CA1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E5817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A4076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BBA54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1A8DBAEC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B930DB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093FCE6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5.</w:t>
            </w:r>
          </w:p>
          <w:p w14:paraId="7859FE5C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предметных множеств в пределах 5.</w:t>
            </w:r>
          </w:p>
          <w:p w14:paraId="2F80048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числа 4 путем отсчитывания единицы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3AD20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97998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EA959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7A3DE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CA6155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69763DD5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A489D11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EBE6AE4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Числовой ряд 1-5.</w:t>
            </w:r>
          </w:p>
          <w:p w14:paraId="4A17A53D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чисел, запись и решение примеров в пределах 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2AEB0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874B86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6947A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EF4BD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3DD738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47554C" w14:paraId="00C11EFA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2F00F2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E444BAF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Числовой ряд 1-5.</w:t>
            </w:r>
          </w:p>
          <w:p w14:paraId="5D185782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чисел, запись и решение примеров в пределах 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E1F564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8FA4AB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ACF57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517255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9BDED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5749D277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CDFEC4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64.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8B3638B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числа 5.</w:t>
            </w:r>
          </w:p>
          <w:p w14:paraId="14FEB5A3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Сравнение, запись и решение примеров в пределах 5.</w:t>
            </w:r>
          </w:p>
          <w:p w14:paraId="0A8AD9E7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D6226D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F36938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1856F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CD48D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6FB39A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14C52F95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1C0FEC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D9BB1C4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числа 5. Сравнение, запись и решение примеров в пределах 5. Решение задач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FF8EA9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10B6CC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417BEF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3C7921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FFEA1D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8E7FF5" w:rsidRPr="00522882" w14:paraId="6A8650DB" w14:textId="77777777" w:rsidTr="008E7FF5">
        <w:trPr>
          <w:trHeight w:val="144"/>
          <w:tblCellSpacing w:w="0" w:type="dxa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BBF20D2" w14:textId="77777777" w:rsidR="008E7FF5" w:rsidRPr="00522882" w:rsidRDefault="008E7FF5" w:rsidP="008E7F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5386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E5B1340" w14:textId="77777777" w:rsidR="008E7FF5" w:rsidRPr="00522882" w:rsidRDefault="008E7FF5" w:rsidP="008E7F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88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и цифры от 1 до 5. Повторение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6FE3493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133B955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859A1C2" w14:textId="77777777" w:rsidR="008E7FF5" w:rsidRPr="00522882" w:rsidRDefault="008E7FF5" w:rsidP="008E7F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9F6BF0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FCC109" w14:textId="77777777" w:rsidR="008E7FF5" w:rsidRPr="00522882" w:rsidRDefault="008E7FF5" w:rsidP="008E7FF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28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</w:tbl>
    <w:p w14:paraId="3DD8D28D" w14:textId="77777777" w:rsidR="008E7FF5" w:rsidRPr="00522882" w:rsidRDefault="008E7FF5" w:rsidP="008E7FF5">
      <w:pPr>
        <w:rPr>
          <w:rFonts w:ascii="Times New Roman" w:hAnsi="Times New Roman" w:cs="Times New Roman"/>
          <w:sz w:val="24"/>
          <w:szCs w:val="24"/>
        </w:rPr>
      </w:pPr>
    </w:p>
    <w:p w14:paraId="421241C4" w14:textId="77777777" w:rsidR="008E7FF5" w:rsidRPr="00375F30" w:rsidRDefault="008E7FF5" w:rsidP="008E7FF5">
      <w:pPr>
        <w:rPr>
          <w:rFonts w:ascii="Times New Roman" w:hAnsi="Times New Roman" w:cs="Times New Roman"/>
          <w:sz w:val="28"/>
          <w:szCs w:val="28"/>
        </w:rPr>
      </w:pPr>
    </w:p>
    <w:p w14:paraId="5171CE2D" w14:textId="77777777" w:rsidR="008E7FF5" w:rsidRPr="00FA4A6E" w:rsidRDefault="008E7FF5" w:rsidP="008E7FF5">
      <w:pPr>
        <w:rPr>
          <w:rFonts w:ascii="Times New Roman" w:hAnsi="Times New Roman" w:cs="Times New Roman"/>
          <w:sz w:val="28"/>
          <w:szCs w:val="28"/>
        </w:rPr>
      </w:pPr>
    </w:p>
    <w:p w14:paraId="15FF6340" w14:textId="77777777" w:rsidR="008E7FF5" w:rsidRPr="00FA4A6E" w:rsidRDefault="008E7FF5" w:rsidP="008E7FF5"/>
    <w:p w14:paraId="018F4BFF" w14:textId="77777777" w:rsidR="003A0A68" w:rsidRDefault="003A0A68"/>
    <w:sectPr w:rsidR="003A0A68" w:rsidSect="008E7FF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1FE9E" w14:textId="77777777" w:rsidR="00B828C1" w:rsidRDefault="0004731C">
      <w:pPr>
        <w:spacing w:after="0" w:line="240" w:lineRule="auto"/>
      </w:pPr>
      <w:r>
        <w:separator/>
      </w:r>
    </w:p>
  </w:endnote>
  <w:endnote w:type="continuationSeparator" w:id="0">
    <w:p w14:paraId="2BD57748" w14:textId="77777777" w:rsidR="00B828C1" w:rsidRDefault="0004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749654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3D37DEF0" w14:textId="77777777" w:rsidR="008E7FF5" w:rsidRPr="00E2608A" w:rsidRDefault="008E7FF5">
        <w:pPr>
          <w:pStyle w:val="a5"/>
          <w:jc w:val="right"/>
          <w:rPr>
            <w:sz w:val="24"/>
          </w:rPr>
        </w:pPr>
        <w:r w:rsidRPr="00E2608A">
          <w:rPr>
            <w:sz w:val="24"/>
          </w:rPr>
          <w:fldChar w:fldCharType="begin"/>
        </w:r>
        <w:r w:rsidRPr="00E2608A">
          <w:rPr>
            <w:sz w:val="24"/>
          </w:rPr>
          <w:instrText>PAGE   \* MERGEFORMAT</w:instrText>
        </w:r>
        <w:r w:rsidRPr="00E2608A">
          <w:rPr>
            <w:sz w:val="24"/>
          </w:rPr>
          <w:fldChar w:fldCharType="separate"/>
        </w:r>
        <w:r w:rsidR="00352E38">
          <w:rPr>
            <w:noProof/>
            <w:sz w:val="24"/>
          </w:rPr>
          <w:t>16</w:t>
        </w:r>
        <w:r w:rsidRPr="00E2608A">
          <w:rPr>
            <w:sz w:val="24"/>
          </w:rPr>
          <w:fldChar w:fldCharType="end"/>
        </w:r>
      </w:p>
    </w:sdtContent>
  </w:sdt>
  <w:p w14:paraId="23705F34" w14:textId="77777777" w:rsidR="008E7FF5" w:rsidRDefault="008E7F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31C86" w14:textId="77777777" w:rsidR="00B828C1" w:rsidRDefault="0004731C">
      <w:pPr>
        <w:spacing w:after="0" w:line="240" w:lineRule="auto"/>
      </w:pPr>
      <w:r>
        <w:separator/>
      </w:r>
    </w:p>
  </w:footnote>
  <w:footnote w:type="continuationSeparator" w:id="0">
    <w:p w14:paraId="7177CB8C" w14:textId="77777777" w:rsidR="00B828C1" w:rsidRDefault="00047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B2AE1"/>
    <w:multiLevelType w:val="hybridMultilevel"/>
    <w:tmpl w:val="6390E492"/>
    <w:lvl w:ilvl="0" w:tplc="4BD45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16E6F"/>
    <w:multiLevelType w:val="hybridMultilevel"/>
    <w:tmpl w:val="F4B0CDC4"/>
    <w:lvl w:ilvl="0" w:tplc="4BD45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2375A"/>
    <w:multiLevelType w:val="hybridMultilevel"/>
    <w:tmpl w:val="C3A08A9C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" w15:restartNumberingAfterBreak="0">
    <w:nsid w:val="442D436E"/>
    <w:multiLevelType w:val="hybridMultilevel"/>
    <w:tmpl w:val="DC0C4242"/>
    <w:lvl w:ilvl="0" w:tplc="04190013">
      <w:start w:val="1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D9646F5"/>
    <w:multiLevelType w:val="hybridMultilevel"/>
    <w:tmpl w:val="F4087AC4"/>
    <w:lvl w:ilvl="0" w:tplc="4BD45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F11460"/>
    <w:multiLevelType w:val="hybridMultilevel"/>
    <w:tmpl w:val="96DE27CE"/>
    <w:lvl w:ilvl="0" w:tplc="4BD45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4C4D53"/>
    <w:multiLevelType w:val="hybridMultilevel"/>
    <w:tmpl w:val="71A2E1FC"/>
    <w:lvl w:ilvl="0" w:tplc="4BD45246">
      <w:start w:val="1"/>
      <w:numFmt w:val="bullet"/>
      <w:lvlText w:val=""/>
      <w:lvlJc w:val="left"/>
      <w:pPr>
        <w:ind w:left="12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1" w:hanging="360"/>
      </w:pPr>
      <w:rPr>
        <w:rFonts w:ascii="Wingdings" w:hAnsi="Wingdings" w:hint="default"/>
      </w:rPr>
    </w:lvl>
  </w:abstractNum>
  <w:abstractNum w:abstractNumId="7" w15:restartNumberingAfterBreak="0">
    <w:nsid w:val="7B071707"/>
    <w:multiLevelType w:val="hybridMultilevel"/>
    <w:tmpl w:val="3DF4196E"/>
    <w:lvl w:ilvl="0" w:tplc="4BD45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B67"/>
    <w:rsid w:val="0004731C"/>
    <w:rsid w:val="00352E38"/>
    <w:rsid w:val="003A0A68"/>
    <w:rsid w:val="00413C5D"/>
    <w:rsid w:val="008E7FF5"/>
    <w:rsid w:val="009B6E97"/>
    <w:rsid w:val="00B828C1"/>
    <w:rsid w:val="00D85D37"/>
    <w:rsid w:val="00F8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DC513"/>
  <w15:chartTrackingRefBased/>
  <w15:docId w15:val="{A4E29E67-4D9C-4D9A-89F7-2A952FB49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7FF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F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E7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8E7FF5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sz w:val="28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E7FF5"/>
    <w:rPr>
      <w:rFonts w:ascii="Times New Roman" w:hAnsi="Times New Roman"/>
      <w:sz w:val="28"/>
    </w:rPr>
  </w:style>
  <w:style w:type="paragraph" w:styleId="a7">
    <w:name w:val="No Spacing"/>
    <w:uiPriority w:val="1"/>
    <w:qFormat/>
    <w:rsid w:val="008E7FF5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52E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52E3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FDFDE-65C0-4A97-9E8E-194BAC6AA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2867</Words>
  <Characters>16345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Домашний</cp:lastModifiedBy>
  <cp:revision>6</cp:revision>
  <cp:lastPrinted>2024-10-08T04:58:00Z</cp:lastPrinted>
  <dcterms:created xsi:type="dcterms:W3CDTF">2024-10-07T09:19:00Z</dcterms:created>
  <dcterms:modified xsi:type="dcterms:W3CDTF">2024-10-10T16:20:00Z</dcterms:modified>
</cp:coreProperties>
</file>