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EC99" w14:textId="533ADABD" w:rsidR="002D6F94" w:rsidRPr="002D6F94" w:rsidRDefault="002D6F94" w:rsidP="002D6F94">
      <w:pPr>
        <w:spacing w:after="0" w:line="240" w:lineRule="auto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Аннотация к рабоч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предмету “Литературное чтение” 3-4 класс</w:t>
      </w:r>
    </w:p>
    <w:p w14:paraId="144E5545" w14:textId="77777777" w:rsidR="002D6F94" w:rsidRPr="002D6F94" w:rsidRDefault="002D6F94" w:rsidP="002D6F94">
      <w:pPr>
        <w:spacing w:after="0" w:line="240" w:lineRule="auto"/>
        <w:jc w:val="center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9E793" w14:textId="10478E4E" w:rsidR="002D6F94" w:rsidRPr="002D6F94" w:rsidRDefault="002D6F94" w:rsidP="002D6F94">
      <w:pPr>
        <w:spacing w:after="0" w:line="240" w:lineRule="auto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по литературному чтению на уровне начального общего образования составлена на основе: Начальной общеобразовательной программе начального общего образования в соответствии с ФГОС НОО 2021 № 287 от 31.05. 2021 (редакция от 08.11.2022) и ФОП НОО ( приказ № </w:t>
      </w:r>
      <w:r w:rsidRPr="00E3275E">
        <w:rPr>
          <w:rFonts w:ascii="Times New Roman" w:eastAsia="DengXi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  <w:t>370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18.05.2023 г.) ООП НОО МБОУ Чулымская СШ имени Героя Советского Союза В.В. Пилипаса (приказ № 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8, от 31.0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.2023 г), Федеральной рабочей программы по учебному предмету “ Литературное чтение” (далее- ФРП “Литературное чтение”) ФГБНУ “Институт стратегии развития образования”,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 также на основе характеристики планируемых результатов духовно- нравственного развития, воспитания и социализации обучающихся представленной в федеральной рабочей программе воспитания.</w:t>
      </w:r>
    </w:p>
    <w:p w14:paraId="0EA5AC07" w14:textId="77777777" w:rsidR="002D6F94" w:rsidRPr="002D6F94" w:rsidRDefault="002D6F94" w:rsidP="002D6F94">
      <w:pPr>
        <w:spacing w:after="0" w:line="240" w:lineRule="auto"/>
        <w:ind w:left="102" w:right="106" w:firstLine="180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Главная </w:t>
      </w:r>
      <w:r w:rsidRPr="00C4660B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навыка чтения, способов и приёмов работы над текстом 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книгой.</w:t>
      </w:r>
      <w:r w:rsidRPr="002D6F94">
        <w:rPr>
          <w:rFonts w:ascii="Times New Roman" w:eastAsia="DengXian" w:hAnsi="Times New Roman" w:cs="Times New Roman"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Задачи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изучения предмета:</w:t>
      </w:r>
    </w:p>
    <w:p w14:paraId="04C52FCF" w14:textId="77777777" w:rsidR="002D6F94" w:rsidRPr="002D6F94" w:rsidRDefault="002D6F94" w:rsidP="002D6F94">
      <w:pPr>
        <w:numPr>
          <w:ilvl w:val="0"/>
          <w:numId w:val="1"/>
        </w:numPr>
        <w:tabs>
          <w:tab w:val="left" w:pos="498"/>
        </w:tabs>
        <w:spacing w:after="0" w:line="240" w:lineRule="auto"/>
        <w:ind w:right="113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детей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способность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полноценно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воспринимать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произведение,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сопереживать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героям,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эмоционально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откликаться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прочитанное;</w:t>
      </w:r>
    </w:p>
    <w:p w14:paraId="1BC7D292" w14:textId="77777777" w:rsidR="002D6F94" w:rsidRPr="002D6F94" w:rsidRDefault="002D6F94" w:rsidP="002D6F94">
      <w:pPr>
        <w:numPr>
          <w:ilvl w:val="0"/>
          <w:numId w:val="1"/>
        </w:numPr>
        <w:tabs>
          <w:tab w:val="left" w:pos="340"/>
        </w:tabs>
        <w:spacing w:after="0" w:line="240" w:lineRule="auto"/>
        <w:ind w:right="111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учить детей чувствовать и понимать образный язык художественного произведения,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выразительные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средства,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создающие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образ,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образное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мышление учащихся;</w:t>
      </w:r>
    </w:p>
    <w:p w14:paraId="5BE5F19F" w14:textId="77777777" w:rsidR="002D6F94" w:rsidRPr="002D6F94" w:rsidRDefault="002D6F94" w:rsidP="002D6F94">
      <w:pPr>
        <w:numPr>
          <w:ilvl w:val="0"/>
          <w:numId w:val="1"/>
        </w:numPr>
        <w:tabs>
          <w:tab w:val="left" w:pos="537"/>
        </w:tabs>
        <w:spacing w:after="0" w:line="240" w:lineRule="auto"/>
        <w:ind w:right="108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формировать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умение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воссоздавать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образы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литературного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произведения,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творческое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воссоздающее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воображение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учащихся,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ассоциативное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мышление;</w:t>
      </w:r>
    </w:p>
    <w:p w14:paraId="1F733EA6" w14:textId="77777777" w:rsidR="002D6F94" w:rsidRPr="002D6F94" w:rsidRDefault="002D6F94" w:rsidP="002D6F94">
      <w:pPr>
        <w:numPr>
          <w:ilvl w:val="0"/>
          <w:numId w:val="1"/>
        </w:numPr>
        <w:tabs>
          <w:tab w:val="left" w:pos="436"/>
        </w:tabs>
        <w:spacing w:after="0" w:line="240" w:lineRule="auto"/>
        <w:ind w:right="115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поэтический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слух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детей,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накапливать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эстетический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опыт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слушания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произведений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изящной</w:t>
      </w:r>
      <w:r w:rsidRPr="002D6F94">
        <w:rPr>
          <w:rFonts w:ascii="Times New Roman" w:eastAsia="DengXi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словесности,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воспитывать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художественный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вкус;</w:t>
      </w:r>
    </w:p>
    <w:p w14:paraId="233730A3" w14:textId="77777777" w:rsidR="002D6F94" w:rsidRPr="002D6F94" w:rsidRDefault="002D6F94" w:rsidP="002D6F94">
      <w:pPr>
        <w:numPr>
          <w:ilvl w:val="0"/>
          <w:numId w:val="1"/>
        </w:numPr>
        <w:tabs>
          <w:tab w:val="left" w:pos="458"/>
        </w:tabs>
        <w:spacing w:after="0" w:line="240" w:lineRule="auto"/>
        <w:ind w:right="115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формировать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потребность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постоянном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чтении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книг,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интерес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литературному творчеству, творчеству писателей, создателей произведений словесного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искусства;</w:t>
      </w:r>
    </w:p>
    <w:p w14:paraId="175197E3" w14:textId="77777777" w:rsidR="002D6F94" w:rsidRPr="002D6F94" w:rsidRDefault="002D6F94" w:rsidP="002D6F94">
      <w:pPr>
        <w:numPr>
          <w:ilvl w:val="0"/>
          <w:numId w:val="1"/>
        </w:numPr>
        <w:tabs>
          <w:tab w:val="left" w:pos="340"/>
        </w:tabs>
        <w:spacing w:after="0" w:line="240" w:lineRule="auto"/>
        <w:ind w:right="109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обогащать чувственный опыт ребенка, его реальные представления об окружающем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мире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 природе;</w:t>
      </w:r>
    </w:p>
    <w:p w14:paraId="303C9B8F" w14:textId="77777777" w:rsidR="002D6F94" w:rsidRPr="002D6F94" w:rsidRDefault="002D6F94" w:rsidP="002D6F94">
      <w:pPr>
        <w:numPr>
          <w:ilvl w:val="0"/>
          <w:numId w:val="1"/>
        </w:numPr>
        <w:tabs>
          <w:tab w:val="left" w:pos="364"/>
        </w:tabs>
        <w:spacing w:after="0" w:line="240" w:lineRule="auto"/>
        <w:ind w:right="116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формировать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эстетическое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отношение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ребенка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жизни,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приобщая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классике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художественной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литературы;</w:t>
      </w:r>
    </w:p>
    <w:p w14:paraId="20288A5A" w14:textId="77777777" w:rsidR="002D6F94" w:rsidRPr="002D6F94" w:rsidRDefault="002D6F94" w:rsidP="002D6F94">
      <w:pPr>
        <w:numPr>
          <w:ilvl w:val="0"/>
          <w:numId w:val="1"/>
        </w:numPr>
        <w:tabs>
          <w:tab w:val="left" w:pos="345"/>
        </w:tabs>
        <w:spacing w:after="0" w:line="240" w:lineRule="auto"/>
        <w:ind w:right="112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обеспечивать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достаточно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глубокое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понимание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содержания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произведений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различного</w:t>
      </w:r>
      <w:r w:rsidRPr="002D6F94">
        <w:rPr>
          <w:rFonts w:ascii="Times New Roman" w:eastAsia="DengXi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уровня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сложности;</w:t>
      </w:r>
    </w:p>
    <w:p w14:paraId="4E506A86" w14:textId="77777777" w:rsidR="002D6F94" w:rsidRPr="002D6F94" w:rsidRDefault="002D6F94" w:rsidP="002D6F94">
      <w:pPr>
        <w:numPr>
          <w:ilvl w:val="0"/>
          <w:numId w:val="1"/>
        </w:numPr>
        <w:tabs>
          <w:tab w:val="left" w:pos="347"/>
        </w:tabs>
        <w:spacing w:after="0" w:line="240" w:lineRule="auto"/>
        <w:ind w:right="108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расширять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кругозор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детей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через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чтение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книг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различных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жанров,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разнообразных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Pr="002D6F94">
        <w:rPr>
          <w:rFonts w:ascii="Times New Roman" w:eastAsia="DengXi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содержанию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тематике,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обогащать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нравственно-эстетический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познавательный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опыт</w:t>
      </w:r>
      <w:r w:rsidRPr="002D6F94">
        <w:rPr>
          <w:rFonts w:ascii="Times New Roman" w:eastAsia="DengXi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ребенка;</w:t>
      </w:r>
    </w:p>
    <w:p w14:paraId="7E13699F" w14:textId="77777777" w:rsidR="002D6F94" w:rsidRPr="002D6F94" w:rsidRDefault="002D6F94" w:rsidP="002D6F94">
      <w:pPr>
        <w:numPr>
          <w:ilvl w:val="0"/>
          <w:numId w:val="1"/>
        </w:numPr>
        <w:tabs>
          <w:tab w:val="left" w:pos="357"/>
        </w:tabs>
        <w:spacing w:after="0" w:line="240" w:lineRule="auto"/>
        <w:ind w:right="111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обеспечивать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развитие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речи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школьников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активно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формировать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навыки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чтения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речевые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умения;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работать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различными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типами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текстов;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C7FBE3" w14:textId="77777777" w:rsidR="002D6F94" w:rsidRPr="002D6F94" w:rsidRDefault="002D6F94" w:rsidP="002D6F94">
      <w:pPr>
        <w:numPr>
          <w:ilvl w:val="0"/>
          <w:numId w:val="1"/>
        </w:numPr>
        <w:tabs>
          <w:tab w:val="left" w:pos="357"/>
        </w:tabs>
        <w:spacing w:after="0" w:line="240" w:lineRule="auto"/>
        <w:ind w:right="111"/>
        <w:contextualSpacing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создавать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условия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формирования</w:t>
      </w:r>
      <w:r w:rsidRPr="002D6F94">
        <w:rPr>
          <w:rFonts w:ascii="Times New Roman" w:eastAsia="DengXi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потребности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D6F94">
        <w:rPr>
          <w:rFonts w:ascii="Times New Roman" w:eastAsia="DengXi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самостоятельном</w:t>
      </w:r>
      <w:r w:rsidRPr="002D6F94">
        <w:rPr>
          <w:rFonts w:ascii="Times New Roman" w:eastAsia="DengXi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чтении</w:t>
      </w:r>
      <w:r w:rsidRPr="002D6F94">
        <w:rPr>
          <w:rFonts w:ascii="Times New Roman" w:eastAsia="DengXi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художественных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произведений.</w:t>
      </w:r>
    </w:p>
    <w:p w14:paraId="18170883" w14:textId="77777777" w:rsidR="002D6F94" w:rsidRPr="002D6F94" w:rsidRDefault="002D6F94" w:rsidP="002D6F94">
      <w:pPr>
        <w:spacing w:after="0" w:line="240" w:lineRule="auto"/>
        <w:ind w:firstLine="284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процессе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освоения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курса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у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младших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школьников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повышается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уровень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коммуникативной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культуры: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формируются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умения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составлять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диалоги,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высказывать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собственное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мнение,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строить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монолог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соответствии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речевой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задачей,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работать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различными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видами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текстов,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самостоятельно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пользоваться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справочным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аппаратом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учебника,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находить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информацию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словарях,</w:t>
      </w:r>
      <w:r w:rsidRPr="002D6F94">
        <w:rPr>
          <w:rFonts w:ascii="Times New Roman" w:eastAsia="DengXi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справочниках</w:t>
      </w:r>
      <w:r w:rsidRPr="002D6F94">
        <w:rPr>
          <w:rFonts w:ascii="Times New Roman" w:eastAsia="DengXi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D6F94">
        <w:rPr>
          <w:rFonts w:ascii="Times New Roman" w:eastAsia="DengXi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энциклопедиях.</w:t>
      </w:r>
    </w:p>
    <w:p w14:paraId="46AE4349" w14:textId="77777777" w:rsidR="002D6F94" w:rsidRPr="002D6F94" w:rsidRDefault="002D6F94" w:rsidP="002D6F94">
      <w:pPr>
        <w:spacing w:after="0" w:line="240" w:lineRule="auto"/>
        <w:ind w:firstLine="284"/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уроках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литературного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чтения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формируется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читательская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компетентность,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помогающая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младшему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школьнику осознать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себя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грамотным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читателем,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способным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использованию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читательской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для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своего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самообразования.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Грамотный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читатель обладает потребностью в постоянном чтении книг, владеет техникой чтения и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приёмами работы с текстом, пониманием прочитанного и прослушанного произведения,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знанием</w:t>
      </w:r>
      <w:r w:rsidRPr="002D6F94">
        <w:rPr>
          <w:rFonts w:ascii="Times New Roman" w:eastAsia="DengXian" w:hAnsi="Times New Roman" w:cs="Times New Roman"/>
          <w:spacing w:val="-2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книг,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умением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их</w:t>
      </w:r>
      <w:r w:rsidRPr="002D6F94">
        <w:rPr>
          <w:rFonts w:ascii="Times New Roman" w:eastAsia="DengXi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самостоятельно выбрать</w:t>
      </w:r>
      <w:r w:rsidRPr="002D6F94">
        <w:rPr>
          <w:rFonts w:ascii="Times New Roman" w:eastAsia="DengXian" w:hAnsi="Times New Roman" w:cs="Times New Roman"/>
          <w:spacing w:val="-1"/>
          <w:kern w:val="0"/>
          <w:sz w:val="26"/>
          <w:szCs w:val="26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  <w:t>и оценить.</w:t>
      </w:r>
    </w:p>
    <w:p w14:paraId="145FA1FE" w14:textId="100F7FF1" w:rsidR="004774EB" w:rsidRPr="004774EB" w:rsidRDefault="002D6F94" w:rsidP="004774EB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b/>
          <w:kern w:val="0"/>
          <w:sz w:val="26"/>
          <w:szCs w:val="24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b/>
          <w:kern w:val="0"/>
          <w:sz w:val="26"/>
          <w:szCs w:val="24"/>
          <w:lang w:eastAsia="ru-RU"/>
          <w14:ligatures w14:val="none"/>
        </w:rPr>
        <w:t xml:space="preserve"> Результаты </w:t>
      </w:r>
      <w:r w:rsidR="004774EB" w:rsidRPr="002D6F94">
        <w:rPr>
          <w:rFonts w:ascii="Times New Roman" w:eastAsia="DengXian" w:hAnsi="Times New Roman" w:cs="Times New Roman"/>
          <w:b/>
          <w:kern w:val="0"/>
          <w:sz w:val="26"/>
          <w:szCs w:val="24"/>
          <w:lang w:eastAsia="ru-RU"/>
          <w14:ligatures w14:val="none"/>
        </w:rPr>
        <w:t>программы:</w:t>
      </w:r>
      <w:r w:rsidR="004774EB">
        <w:rPr>
          <w:rFonts w:ascii="Times New Roman" w:eastAsia="DengXian" w:hAnsi="Times New Roman" w:cs="Times New Roman"/>
          <w:b/>
          <w:kern w:val="0"/>
          <w:sz w:val="26"/>
          <w:szCs w:val="24"/>
          <w:lang w:eastAsia="ru-RU"/>
          <w14:ligatures w14:val="none"/>
        </w:rPr>
        <w:t xml:space="preserve"> </w:t>
      </w:r>
      <w:r w:rsidR="004774EB">
        <w:t>(</w:t>
      </w:r>
      <w:r w:rsidR="004774EB" w:rsidRPr="004774EB">
        <w:rPr>
          <w:rFonts w:ascii="Times New Roman" w:hAnsi="Times New Roman" w:cs="Times New Roman"/>
        </w:rPr>
        <w:t>смотреть в программе).</w:t>
      </w:r>
    </w:p>
    <w:p w14:paraId="041993F6" w14:textId="77777777" w:rsidR="002D6F94" w:rsidRPr="002D6F94" w:rsidRDefault="002D6F94" w:rsidP="002D6F94">
      <w:pPr>
        <w:spacing w:after="0" w:line="240" w:lineRule="auto"/>
        <w:ind w:firstLine="284"/>
        <w:rPr>
          <w:rFonts w:ascii="Times New Roman" w:eastAsia="DengXi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4DE7A8" w14:textId="77777777" w:rsidR="002D6F94" w:rsidRPr="002D6F94" w:rsidRDefault="002D6F94" w:rsidP="002D6F94">
      <w:pPr>
        <w:keepNext/>
        <w:keepLines/>
        <w:spacing w:after="0" w:line="240" w:lineRule="auto"/>
        <w:jc w:val="center"/>
        <w:outlineLvl w:val="0"/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Место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курса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«Литературное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чтение»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учебном</w:t>
      </w:r>
      <w:r w:rsidRPr="002D6F94">
        <w:rPr>
          <w:rFonts w:ascii="Times New Roman" w:eastAsia="DengXian Light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 Light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плане</w:t>
      </w:r>
    </w:p>
    <w:p w14:paraId="1BBD0714" w14:textId="6AE82107" w:rsidR="002D6F94" w:rsidRPr="002D6F94" w:rsidRDefault="002D6F94" w:rsidP="002D6F94">
      <w:pPr>
        <w:spacing w:after="0" w:line="240" w:lineRule="auto"/>
        <w:ind w:left="102" w:right="103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изучение литературного чтения в начальной школе выделяется 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204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часов: в 3</w:t>
      </w:r>
      <w:r w:rsidRPr="002D6F94">
        <w:rPr>
          <w:rFonts w:ascii="Times New Roman" w:eastAsia="DengXi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классах – 102 ч (3 часа в неделю, 34 учебных недели), в 4 классе 1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2 ч (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часа в неделю, 34</w:t>
      </w:r>
      <w:r w:rsidRPr="002D6F94">
        <w:rPr>
          <w:rFonts w:ascii="Times New Roman" w:eastAsia="DengXian" w:hAnsi="Times New Roman" w:cs="Times New Roman"/>
          <w:spacing w:val="-57"/>
          <w:kern w:val="0"/>
          <w:sz w:val="28"/>
          <w:szCs w:val="28"/>
          <w:lang w:eastAsia="ru-RU"/>
          <w14:ligatures w14:val="none"/>
        </w:rPr>
        <w:t xml:space="preserve"> 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учебных недель).</w:t>
      </w:r>
    </w:p>
    <w:p w14:paraId="3DC54516" w14:textId="77777777" w:rsidR="002D6F94" w:rsidRPr="002D6F94" w:rsidRDefault="002D6F94" w:rsidP="002D6F94">
      <w:pPr>
        <w:spacing w:after="0" w:line="240" w:lineRule="auto"/>
        <w:ind w:left="102" w:right="103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FDD656" w14:textId="719159D3" w:rsidR="002D6F94" w:rsidRPr="002D6F94" w:rsidRDefault="002D6F94" w:rsidP="002D6F94">
      <w:pPr>
        <w:spacing w:after="200" w:line="276" w:lineRule="auto"/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Форма пр</w:t>
      </w:r>
      <w:r w:rsidR="00C4660B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D6F94">
        <w:rPr>
          <w:rFonts w:ascii="Times New Roman" w:eastAsia="DengXian" w:hAnsi="Times New Roman" w:cs="Times New Roman"/>
          <w:kern w:val="0"/>
          <w:sz w:val="28"/>
          <w:szCs w:val="28"/>
          <w:lang w:eastAsia="ru-RU"/>
          <w14:ligatures w14:val="none"/>
        </w:rPr>
        <w:t>ежуточной аттестации: контрольная работа.</w:t>
      </w:r>
    </w:p>
    <w:p w14:paraId="43418DD7" w14:textId="77777777" w:rsidR="00C4660B" w:rsidRPr="00C4660B" w:rsidRDefault="00C4660B" w:rsidP="00C4660B">
      <w:pPr>
        <w:spacing w:after="0" w:line="264" w:lineRule="auto"/>
        <w:ind w:left="12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4660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Тематическое планирование по литературному чтению 3-4 классы</w:t>
      </w:r>
    </w:p>
    <w:p w14:paraId="44EB4EFE" w14:textId="77777777" w:rsidR="00C4660B" w:rsidRPr="00C4660B" w:rsidRDefault="00C4660B" w:rsidP="00C4660B">
      <w:pPr>
        <w:spacing w:after="0" w:line="264" w:lineRule="auto"/>
        <w:ind w:left="12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1985"/>
        <w:gridCol w:w="1984"/>
      </w:tblGrid>
      <w:tr w:rsidR="00C4660B" w:rsidRPr="00C4660B" w14:paraId="50E1AD46" w14:textId="77777777" w:rsidTr="00214B0D">
        <w:trPr>
          <w:trHeight w:val="473"/>
        </w:trPr>
        <w:tc>
          <w:tcPr>
            <w:tcW w:w="5556" w:type="dxa"/>
            <w:vMerge w:val="restart"/>
          </w:tcPr>
          <w:p w14:paraId="1242309B" w14:textId="77777777" w:rsidR="00C4660B" w:rsidRPr="00C4660B" w:rsidRDefault="00C4660B" w:rsidP="00C4660B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spellEnd"/>
            <w:r w:rsidRPr="00C466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9" w:type="dxa"/>
            <w:gridSpan w:val="2"/>
          </w:tcPr>
          <w:p w14:paraId="104F64FB" w14:textId="77777777" w:rsidR="00C4660B" w:rsidRPr="00C4660B" w:rsidRDefault="00C4660B" w:rsidP="00C4660B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466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C4660B" w:rsidRPr="00C4660B" w14:paraId="51CC8238" w14:textId="77777777" w:rsidTr="00214B0D">
        <w:trPr>
          <w:trHeight w:val="703"/>
        </w:trPr>
        <w:tc>
          <w:tcPr>
            <w:tcW w:w="5556" w:type="dxa"/>
            <w:vMerge/>
            <w:tcBorders>
              <w:top w:val="nil"/>
            </w:tcBorders>
          </w:tcPr>
          <w:p w14:paraId="7CC14A31" w14:textId="77777777" w:rsidR="00C4660B" w:rsidRPr="00C4660B" w:rsidRDefault="00C4660B" w:rsidP="00C466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482BFE" w14:textId="77777777" w:rsidR="00C4660B" w:rsidRPr="00C4660B" w:rsidRDefault="00C4660B" w:rsidP="00C4660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466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C466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классам</w:t>
            </w:r>
            <w:proofErr w:type="spellEnd"/>
          </w:p>
        </w:tc>
      </w:tr>
      <w:tr w:rsidR="00C4660B" w:rsidRPr="00C4660B" w14:paraId="3BCD846D" w14:textId="77777777" w:rsidTr="00214B0D">
        <w:trPr>
          <w:trHeight w:val="489"/>
        </w:trPr>
        <w:tc>
          <w:tcPr>
            <w:tcW w:w="5556" w:type="dxa"/>
            <w:vMerge/>
            <w:tcBorders>
              <w:top w:val="nil"/>
            </w:tcBorders>
          </w:tcPr>
          <w:p w14:paraId="2DAC7B1B" w14:textId="77777777" w:rsidR="00C4660B" w:rsidRPr="00C4660B" w:rsidRDefault="00C4660B" w:rsidP="00C466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FB8FB4" w14:textId="77777777" w:rsidR="00C4660B" w:rsidRPr="00C4660B" w:rsidRDefault="00C4660B" w:rsidP="00C4660B">
            <w:pPr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9C4BE83" w14:textId="77777777" w:rsidR="00C4660B" w:rsidRPr="00C4660B" w:rsidRDefault="00C4660B" w:rsidP="00C4660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60B" w:rsidRPr="00C4660B" w14:paraId="600FE243" w14:textId="77777777" w:rsidTr="00214B0D">
        <w:trPr>
          <w:trHeight w:val="280"/>
        </w:trPr>
        <w:tc>
          <w:tcPr>
            <w:tcW w:w="5556" w:type="dxa"/>
          </w:tcPr>
          <w:p w14:paraId="565E2575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Летописи</w:t>
            </w:r>
            <w:proofErr w:type="spellEnd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Былины</w:t>
            </w:r>
            <w:proofErr w:type="spellEnd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Жития</w:t>
            </w:r>
            <w:proofErr w:type="spellEnd"/>
            <w:r w:rsidRPr="00C46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14:paraId="74CFEDDD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E53ADB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4660B" w:rsidRPr="00C4660B" w14:paraId="0F3FE285" w14:textId="77777777" w:rsidTr="00214B0D">
        <w:trPr>
          <w:trHeight w:val="280"/>
        </w:trPr>
        <w:tc>
          <w:tcPr>
            <w:tcW w:w="5556" w:type="dxa"/>
          </w:tcPr>
          <w:p w14:paraId="5C680419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1985" w:type="dxa"/>
          </w:tcPr>
          <w:p w14:paraId="1D72122B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FC25B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660B" w:rsidRPr="00C4660B" w14:paraId="24BE961B" w14:textId="77777777" w:rsidTr="00214B0D">
        <w:trPr>
          <w:trHeight w:val="280"/>
        </w:trPr>
        <w:tc>
          <w:tcPr>
            <w:tcW w:w="5556" w:type="dxa"/>
          </w:tcPr>
          <w:p w14:paraId="20E1CA68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11EB334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D86F0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660B" w:rsidRPr="00C4660B" w14:paraId="4AD8F210" w14:textId="77777777" w:rsidTr="00214B0D">
        <w:trPr>
          <w:trHeight w:val="280"/>
        </w:trPr>
        <w:tc>
          <w:tcPr>
            <w:tcW w:w="5556" w:type="dxa"/>
          </w:tcPr>
          <w:p w14:paraId="3E915962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1985" w:type="dxa"/>
          </w:tcPr>
          <w:p w14:paraId="691EDAB1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8AD30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660B" w:rsidRPr="00C4660B" w14:paraId="173CE96E" w14:textId="77777777" w:rsidTr="00214B0D">
        <w:trPr>
          <w:trHeight w:val="280"/>
        </w:trPr>
        <w:tc>
          <w:tcPr>
            <w:tcW w:w="5556" w:type="dxa"/>
          </w:tcPr>
          <w:p w14:paraId="7FCB31AA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время-потехе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985" w:type="dxa"/>
          </w:tcPr>
          <w:p w14:paraId="313D4F81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FCE60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60B" w:rsidRPr="00C4660B" w14:paraId="41E8AAC9" w14:textId="77777777" w:rsidTr="00214B0D">
        <w:trPr>
          <w:trHeight w:val="283"/>
        </w:trPr>
        <w:tc>
          <w:tcPr>
            <w:tcW w:w="5556" w:type="dxa"/>
          </w:tcPr>
          <w:p w14:paraId="16D3EF6A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1985" w:type="dxa"/>
          </w:tcPr>
          <w:p w14:paraId="5B946FCD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91F173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60B" w:rsidRPr="00C4660B" w14:paraId="4DEA56E9" w14:textId="77777777" w:rsidTr="00214B0D">
        <w:trPr>
          <w:trHeight w:val="283"/>
        </w:trPr>
        <w:tc>
          <w:tcPr>
            <w:tcW w:w="5556" w:type="dxa"/>
          </w:tcPr>
          <w:p w14:paraId="15ECAAFA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367F703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7BFECA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60B" w:rsidRPr="00C4660B" w14:paraId="350A31D5" w14:textId="77777777" w:rsidTr="00214B0D">
        <w:trPr>
          <w:trHeight w:val="283"/>
        </w:trPr>
        <w:tc>
          <w:tcPr>
            <w:tcW w:w="5556" w:type="dxa"/>
          </w:tcPr>
          <w:p w14:paraId="32150615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</w:p>
        </w:tc>
        <w:tc>
          <w:tcPr>
            <w:tcW w:w="1985" w:type="dxa"/>
          </w:tcPr>
          <w:p w14:paraId="6B971A82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E6FD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660B" w:rsidRPr="00C4660B" w14:paraId="24FEE942" w14:textId="77777777" w:rsidTr="00214B0D">
        <w:trPr>
          <w:trHeight w:val="283"/>
        </w:trPr>
        <w:tc>
          <w:tcPr>
            <w:tcW w:w="5556" w:type="dxa"/>
          </w:tcPr>
          <w:p w14:paraId="63267B83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65D4733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15DF9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660B" w:rsidRPr="00C4660B" w14:paraId="1FABC84D" w14:textId="77777777" w:rsidTr="00214B0D">
        <w:trPr>
          <w:trHeight w:val="283"/>
        </w:trPr>
        <w:tc>
          <w:tcPr>
            <w:tcW w:w="5556" w:type="dxa"/>
          </w:tcPr>
          <w:p w14:paraId="62474D9C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Страна-фантазия</w:t>
            </w:r>
            <w:proofErr w:type="spellEnd"/>
          </w:p>
        </w:tc>
        <w:tc>
          <w:tcPr>
            <w:tcW w:w="1985" w:type="dxa"/>
          </w:tcPr>
          <w:p w14:paraId="64794232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ED60EB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660B" w:rsidRPr="00C4660B" w14:paraId="58759E76" w14:textId="77777777" w:rsidTr="00214B0D">
        <w:trPr>
          <w:trHeight w:val="283"/>
        </w:trPr>
        <w:tc>
          <w:tcPr>
            <w:tcW w:w="5556" w:type="dxa"/>
          </w:tcPr>
          <w:p w14:paraId="1C2FFCE7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5" w:type="dxa"/>
          </w:tcPr>
          <w:p w14:paraId="7805F5F8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7BA12F2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660B" w:rsidRPr="00C4660B" w14:paraId="69989882" w14:textId="77777777" w:rsidTr="00214B0D">
        <w:trPr>
          <w:trHeight w:val="283"/>
        </w:trPr>
        <w:tc>
          <w:tcPr>
            <w:tcW w:w="5556" w:type="dxa"/>
          </w:tcPr>
          <w:p w14:paraId="334CF8D3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AF275F8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2A4713A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39ADCDE0" w14:textId="77777777" w:rsidTr="00214B0D">
        <w:trPr>
          <w:trHeight w:val="283"/>
        </w:trPr>
        <w:tc>
          <w:tcPr>
            <w:tcW w:w="5556" w:type="dxa"/>
          </w:tcPr>
          <w:p w14:paraId="1E1F9649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3CD526F1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843BCC6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61171457" w14:textId="77777777" w:rsidTr="00214B0D">
        <w:trPr>
          <w:trHeight w:val="283"/>
        </w:trPr>
        <w:tc>
          <w:tcPr>
            <w:tcW w:w="5556" w:type="dxa"/>
          </w:tcPr>
          <w:p w14:paraId="5BBFCAF6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</w:p>
        </w:tc>
        <w:tc>
          <w:tcPr>
            <w:tcW w:w="1985" w:type="dxa"/>
          </w:tcPr>
          <w:p w14:paraId="67DA2F3C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3852F1E8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32F83BD5" w14:textId="77777777" w:rsidTr="00214B0D">
        <w:trPr>
          <w:trHeight w:val="283"/>
        </w:trPr>
        <w:tc>
          <w:tcPr>
            <w:tcW w:w="5556" w:type="dxa"/>
          </w:tcPr>
          <w:p w14:paraId="4D743D40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7F5E8C73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93F0D90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5A780853" w14:textId="77777777" w:rsidTr="00214B0D">
        <w:trPr>
          <w:trHeight w:val="283"/>
        </w:trPr>
        <w:tc>
          <w:tcPr>
            <w:tcW w:w="5556" w:type="dxa"/>
          </w:tcPr>
          <w:p w14:paraId="781C3125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1985" w:type="dxa"/>
          </w:tcPr>
          <w:p w14:paraId="6C963F51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B07EF66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45E2266E" w14:textId="77777777" w:rsidTr="00214B0D">
        <w:trPr>
          <w:trHeight w:val="283"/>
        </w:trPr>
        <w:tc>
          <w:tcPr>
            <w:tcW w:w="5556" w:type="dxa"/>
          </w:tcPr>
          <w:p w14:paraId="49E4440C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небылицы</w:t>
            </w:r>
            <w:proofErr w:type="spellEnd"/>
          </w:p>
        </w:tc>
        <w:tc>
          <w:tcPr>
            <w:tcW w:w="1985" w:type="dxa"/>
          </w:tcPr>
          <w:p w14:paraId="55136FC7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5B402F4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2BD773DC" w14:textId="77777777" w:rsidTr="00214B0D">
        <w:trPr>
          <w:trHeight w:val="283"/>
        </w:trPr>
        <w:tc>
          <w:tcPr>
            <w:tcW w:w="5556" w:type="dxa"/>
          </w:tcPr>
          <w:p w14:paraId="0FE910FF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14:paraId="7B3DC19A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B392F47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4A7F8343" w14:textId="77777777" w:rsidTr="00214B0D">
        <w:trPr>
          <w:trHeight w:val="283"/>
        </w:trPr>
        <w:tc>
          <w:tcPr>
            <w:tcW w:w="5556" w:type="dxa"/>
          </w:tcPr>
          <w:p w14:paraId="03849A30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Люби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живое</w:t>
            </w:r>
            <w:proofErr w:type="spellEnd"/>
          </w:p>
        </w:tc>
        <w:tc>
          <w:tcPr>
            <w:tcW w:w="1985" w:type="dxa"/>
          </w:tcPr>
          <w:p w14:paraId="111BE00F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56F50E6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40EB0825" w14:textId="77777777" w:rsidTr="00214B0D">
        <w:trPr>
          <w:trHeight w:val="283"/>
        </w:trPr>
        <w:tc>
          <w:tcPr>
            <w:tcW w:w="5556" w:type="dxa"/>
          </w:tcPr>
          <w:p w14:paraId="18DB76FC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Pr="00C4660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36706CA0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204101E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2886A67D" w14:textId="77777777" w:rsidTr="00214B0D">
        <w:trPr>
          <w:trHeight w:val="283"/>
        </w:trPr>
        <w:tc>
          <w:tcPr>
            <w:tcW w:w="5556" w:type="dxa"/>
          </w:tcPr>
          <w:p w14:paraId="13A44497" w14:textId="77777777" w:rsidR="00C4660B" w:rsidRPr="00E3275E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Собирай по ягодке – наберешь кузовок</w:t>
            </w:r>
          </w:p>
        </w:tc>
        <w:tc>
          <w:tcPr>
            <w:tcW w:w="1985" w:type="dxa"/>
          </w:tcPr>
          <w:p w14:paraId="1FE823D5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27B36717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5329613B" w14:textId="77777777" w:rsidTr="00214B0D">
        <w:trPr>
          <w:trHeight w:val="283"/>
        </w:trPr>
        <w:tc>
          <w:tcPr>
            <w:tcW w:w="5556" w:type="dxa"/>
          </w:tcPr>
          <w:p w14:paraId="50ADC7AD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20F84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A025C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1AD1BDB3" w14:textId="77777777" w:rsidTr="00214B0D">
        <w:trPr>
          <w:trHeight w:val="283"/>
        </w:trPr>
        <w:tc>
          <w:tcPr>
            <w:tcW w:w="5556" w:type="dxa"/>
          </w:tcPr>
          <w:p w14:paraId="7583FE28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BA29AF" w14:textId="77777777" w:rsidR="00C4660B" w:rsidRPr="00C4660B" w:rsidRDefault="00C4660B" w:rsidP="00C4660B">
            <w:pPr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E00CD" w14:textId="77777777" w:rsidR="00C4660B" w:rsidRPr="00C4660B" w:rsidRDefault="00C4660B" w:rsidP="00C4660B">
            <w:pPr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0B" w:rsidRPr="00C4660B" w14:paraId="4DB06CCE" w14:textId="77777777" w:rsidTr="00214B0D">
        <w:trPr>
          <w:trHeight w:val="281"/>
        </w:trPr>
        <w:tc>
          <w:tcPr>
            <w:tcW w:w="5556" w:type="dxa"/>
          </w:tcPr>
          <w:p w14:paraId="7B672E00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6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C466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466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</w:tcPr>
          <w:p w14:paraId="405CBC1F" w14:textId="77777777" w:rsidR="00C4660B" w:rsidRPr="00C4660B" w:rsidRDefault="00C4660B" w:rsidP="00C4660B">
            <w:pPr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14:paraId="40A9D07F" w14:textId="77777777" w:rsidR="00C4660B" w:rsidRPr="00C4660B" w:rsidRDefault="00C4660B" w:rsidP="00C4660B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0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044AFE6B" w14:textId="77777777" w:rsidR="00C4660B" w:rsidRPr="00C4660B" w:rsidRDefault="00C4660B" w:rsidP="00C4660B">
      <w:pPr>
        <w:spacing w:after="200" w:line="276" w:lineRule="auto"/>
        <w:rPr>
          <w:kern w:val="0"/>
          <w14:ligatures w14:val="none"/>
        </w:rPr>
      </w:pPr>
    </w:p>
    <w:p w14:paraId="0EE57FB1" w14:textId="77777777" w:rsidR="002D6F94" w:rsidRPr="002D6F94" w:rsidRDefault="002D6F94">
      <w:pPr>
        <w:rPr>
          <w:rFonts w:ascii="Times New Roman" w:hAnsi="Times New Roman" w:cs="Times New Roman"/>
          <w:sz w:val="28"/>
          <w:szCs w:val="28"/>
        </w:rPr>
      </w:pPr>
    </w:p>
    <w:sectPr w:rsidR="002D6F94" w:rsidRPr="002D6F94" w:rsidSect="002D6F94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3E8"/>
    <w:multiLevelType w:val="hybridMultilevel"/>
    <w:tmpl w:val="9A20603C"/>
    <w:lvl w:ilvl="0" w:tplc="763E928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D98E6F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7281CD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748E4F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215C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C986C2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BEC97B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E907766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EBC317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83E462F"/>
    <w:multiLevelType w:val="hybridMultilevel"/>
    <w:tmpl w:val="8CF2CB06"/>
    <w:lvl w:ilvl="0" w:tplc="44EC64F4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E7BE6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87A8D324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B25C0EDA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1EEE0E72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8986590A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28DE5B1E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E75C6DA8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26F4A38E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40CA4184"/>
    <w:multiLevelType w:val="hybridMultilevel"/>
    <w:tmpl w:val="732AAD76"/>
    <w:lvl w:ilvl="0" w:tplc="344EE4E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6EED050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6EAB1A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A1E3C0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54C2084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6AC8E106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55029430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A36AC312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048B102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CE64BBF"/>
    <w:multiLevelType w:val="hybridMultilevel"/>
    <w:tmpl w:val="524480BC"/>
    <w:lvl w:ilvl="0" w:tplc="0B9811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370F23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B2DFA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CA69B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F0D2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803A5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BAA83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9328E0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F08C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4965E2"/>
    <w:multiLevelType w:val="hybridMultilevel"/>
    <w:tmpl w:val="AE0A2BCC"/>
    <w:lvl w:ilvl="0" w:tplc="BEA0782E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3665136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280583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6EBEF6F2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6DB4F548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0A6C5A8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83447D4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4CCD0A4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C594692C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494492908">
    <w:abstractNumId w:val="1"/>
  </w:num>
  <w:num w:numId="2" w16cid:durableId="1104224617">
    <w:abstractNumId w:val="0"/>
  </w:num>
  <w:num w:numId="3" w16cid:durableId="742946397">
    <w:abstractNumId w:val="2"/>
  </w:num>
  <w:num w:numId="4" w16cid:durableId="1961958346">
    <w:abstractNumId w:val="3"/>
  </w:num>
  <w:num w:numId="5" w16cid:durableId="75521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A"/>
    <w:rsid w:val="00156987"/>
    <w:rsid w:val="002966AD"/>
    <w:rsid w:val="002A28C2"/>
    <w:rsid w:val="002C5559"/>
    <w:rsid w:val="002D6F94"/>
    <w:rsid w:val="00400CBD"/>
    <w:rsid w:val="004774EB"/>
    <w:rsid w:val="006F2443"/>
    <w:rsid w:val="00C4660B"/>
    <w:rsid w:val="00CC0B8A"/>
    <w:rsid w:val="00E3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238E"/>
  <w15:chartTrackingRefBased/>
  <w15:docId w15:val="{32E9DD07-545A-4FDC-8259-8281AFC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774EB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4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66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2024-05-30T03:15:00Z</dcterms:created>
  <dcterms:modified xsi:type="dcterms:W3CDTF">2024-05-30T06:30:00Z</dcterms:modified>
</cp:coreProperties>
</file>